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A8B4ED" w14:textId="1A3C9DAC" w:rsidR="004C1ACF" w:rsidRPr="00DC7ED1" w:rsidRDefault="004C1ACF" w:rsidP="0091099E">
      <w:pPr>
        <w:spacing w:after="240"/>
        <w:jc w:val="center"/>
        <w:rPr>
          <w:rFonts w:asciiTheme="majorHAnsi" w:hAnsiTheme="majorHAnsi"/>
          <w:b/>
          <w:caps/>
          <w:u w:val="single"/>
          <w:lang w:val="en-US"/>
        </w:rPr>
      </w:pPr>
      <w:r w:rsidRPr="00DC7ED1">
        <w:rPr>
          <w:rFonts w:asciiTheme="majorHAnsi" w:hAnsiTheme="majorHAnsi"/>
          <w:b/>
          <w:caps/>
          <w:lang w:val="en-US"/>
        </w:rPr>
        <w:t xml:space="preserve">FacultY </w:t>
      </w:r>
      <w:r w:rsidRPr="00DC7ED1">
        <w:rPr>
          <w:rFonts w:asciiTheme="majorHAnsi" w:hAnsiTheme="majorHAnsi"/>
          <w:b/>
          <w:caps/>
          <w:u w:val="single"/>
          <w:lang w:val="en-US"/>
        </w:rPr>
        <w:t>MEDICINE</w:t>
      </w:r>
    </w:p>
    <w:p w14:paraId="27319D13" w14:textId="1323A0DE" w:rsidR="004C1ACF" w:rsidRPr="00DC7ED1" w:rsidRDefault="004C1ACF" w:rsidP="0091099E">
      <w:pPr>
        <w:spacing w:after="240"/>
        <w:jc w:val="center"/>
        <w:rPr>
          <w:rFonts w:asciiTheme="majorHAnsi" w:hAnsiTheme="majorHAnsi"/>
          <w:b/>
          <w:caps/>
          <w:lang w:val="en-US"/>
        </w:rPr>
      </w:pPr>
      <w:r w:rsidRPr="00DC7ED1">
        <w:rPr>
          <w:rFonts w:asciiTheme="majorHAnsi" w:hAnsiTheme="majorHAnsi"/>
          <w:b/>
          <w:caps/>
          <w:lang w:val="en-US"/>
        </w:rPr>
        <w:t xml:space="preserve">STUDY </w:t>
      </w:r>
      <w:r w:rsidRPr="0091099E">
        <w:rPr>
          <w:rFonts w:asciiTheme="majorHAnsi" w:hAnsiTheme="majorHAnsi"/>
          <w:b/>
          <w:caps/>
          <w:lang w:val="en-US"/>
        </w:rPr>
        <w:t>PROGRAM</w:t>
      </w:r>
      <w:r w:rsidR="0091099E">
        <w:rPr>
          <w:rFonts w:asciiTheme="majorHAnsi" w:hAnsiTheme="majorHAnsi"/>
          <w:b/>
          <w:caps/>
          <w:lang w:val="en-US"/>
        </w:rPr>
        <w:t xml:space="preserve"> </w:t>
      </w:r>
      <w:r w:rsidR="0091099E" w:rsidRPr="0091099E">
        <w:rPr>
          <w:rFonts w:asciiTheme="majorHAnsi" w:hAnsiTheme="majorHAnsi"/>
          <w:b/>
          <w:caps/>
          <w:lang w:val="en-US"/>
        </w:rPr>
        <w:t>0912.1</w:t>
      </w:r>
      <w:r w:rsidR="0091099E" w:rsidRPr="008C334D">
        <w:rPr>
          <w:rFonts w:asciiTheme="majorHAnsi" w:hAnsiTheme="majorHAnsi"/>
          <w:b/>
          <w:caps/>
          <w:sz w:val="28"/>
          <w:szCs w:val="28"/>
          <w:lang w:val="en-US"/>
        </w:rPr>
        <w:t xml:space="preserve"> </w:t>
      </w:r>
      <w:r w:rsidR="00583011" w:rsidRPr="00DC7ED1">
        <w:rPr>
          <w:rFonts w:asciiTheme="majorHAnsi" w:hAnsiTheme="majorHAnsi"/>
          <w:b/>
          <w:caps/>
          <w:u w:val="single"/>
          <w:lang w:val="en-US"/>
        </w:rPr>
        <w:t>medicine</w:t>
      </w:r>
    </w:p>
    <w:p w14:paraId="3563BC7E" w14:textId="480177D1" w:rsidR="004C1ACF" w:rsidRPr="00DC7ED1" w:rsidRDefault="004C1ACF" w:rsidP="0091099E">
      <w:pPr>
        <w:jc w:val="center"/>
        <w:rPr>
          <w:rFonts w:asciiTheme="majorHAnsi" w:hAnsiTheme="majorHAnsi"/>
          <w:b/>
          <w:caps/>
          <w:lang w:val="en-US"/>
        </w:rPr>
      </w:pPr>
      <w:r w:rsidRPr="00DC7ED1">
        <w:rPr>
          <w:rFonts w:asciiTheme="majorHAnsi" w:hAnsiTheme="majorHAnsi"/>
          <w:b/>
          <w:caps/>
          <w:lang w:val="en-US"/>
        </w:rPr>
        <w:t xml:space="preserve">“NATALIA GHEORGHIU” </w:t>
      </w:r>
      <w:r w:rsidR="002E309E" w:rsidRPr="00DC7ED1">
        <w:rPr>
          <w:rFonts w:asciiTheme="majorHAnsi" w:hAnsiTheme="majorHAnsi"/>
          <w:b/>
          <w:caps/>
          <w:lang w:val="en-US"/>
        </w:rPr>
        <w:t>chair</w:t>
      </w:r>
      <w:r w:rsidRPr="00DC7ED1">
        <w:rPr>
          <w:rFonts w:asciiTheme="majorHAnsi" w:hAnsiTheme="majorHAnsi"/>
          <w:b/>
          <w:caps/>
          <w:lang w:val="en-US"/>
        </w:rPr>
        <w:t xml:space="preserve"> OF PEDIATRIC SURGERY, OPTHOPEDICS AND ANESTHESIOLOGY</w:t>
      </w:r>
    </w:p>
    <w:p w14:paraId="4E42F867" w14:textId="77777777" w:rsidR="004C1ACF" w:rsidRPr="00DC7ED1" w:rsidRDefault="004C1ACF" w:rsidP="004C1ACF">
      <w:pPr>
        <w:rPr>
          <w:rFonts w:asciiTheme="majorHAnsi" w:hAnsiTheme="majorHAnsi"/>
          <w:lang w:val="en-US"/>
        </w:rPr>
      </w:pPr>
    </w:p>
    <w:tbl>
      <w:tblPr>
        <w:tblpPr w:leftFromText="180" w:rightFromText="180" w:vertAnchor="text" w:tblpY="1"/>
        <w:tblOverlap w:val="neve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0"/>
        <w:gridCol w:w="2610"/>
        <w:gridCol w:w="3485"/>
        <w:gridCol w:w="1555"/>
      </w:tblGrid>
      <w:tr w:rsidR="00161FEB" w:rsidRPr="00DC7ED1" w14:paraId="7A50E56A" w14:textId="77777777" w:rsidTr="00780691">
        <w:tc>
          <w:tcPr>
            <w:tcW w:w="5400" w:type="dxa"/>
            <w:gridSpan w:val="2"/>
            <w:tcBorders>
              <w:top w:val="nil"/>
              <w:left w:val="nil"/>
              <w:bottom w:val="nil"/>
              <w:right w:val="nil"/>
            </w:tcBorders>
          </w:tcPr>
          <w:p w14:paraId="7A405DF5" w14:textId="5BE34CCF" w:rsidR="004C1ACF" w:rsidRPr="00DC7ED1" w:rsidRDefault="004C1ACF" w:rsidP="002E309E">
            <w:pPr>
              <w:pStyle w:val="Heading2"/>
              <w:spacing w:before="120" w:line="276" w:lineRule="auto"/>
              <w:jc w:val="left"/>
              <w:rPr>
                <w:rFonts w:asciiTheme="majorHAnsi" w:hAnsiTheme="majorHAnsi"/>
                <w:b w:val="0"/>
                <w:sz w:val="24"/>
                <w:lang w:val="en-US"/>
              </w:rPr>
            </w:pPr>
            <w:r w:rsidRPr="00DC7ED1">
              <w:rPr>
                <w:rFonts w:asciiTheme="majorHAnsi" w:hAnsiTheme="majorHAnsi"/>
                <w:b w:val="0"/>
                <w:sz w:val="24"/>
                <w:lang w:val="en-US"/>
              </w:rPr>
              <w:t>APPROVED</w:t>
            </w:r>
          </w:p>
          <w:p w14:paraId="12617858" w14:textId="77777777" w:rsidR="004C1ACF" w:rsidRPr="00DC7ED1" w:rsidRDefault="004C1ACF" w:rsidP="002E309E">
            <w:pPr>
              <w:spacing w:line="276" w:lineRule="auto"/>
              <w:rPr>
                <w:rFonts w:asciiTheme="majorHAnsi" w:hAnsiTheme="majorHAnsi"/>
                <w:b/>
                <w:lang w:val="en-US"/>
              </w:rPr>
            </w:pPr>
            <w:r w:rsidRPr="00DC7ED1">
              <w:rPr>
                <w:rFonts w:asciiTheme="majorHAnsi" w:hAnsiTheme="majorHAnsi"/>
                <w:lang w:val="en-US"/>
              </w:rPr>
              <w:t>at the meeting of the Commission for Quality Assurance and Evaluation of the Curriculum in Medicine</w:t>
            </w:r>
          </w:p>
          <w:p w14:paraId="405270A8" w14:textId="77777777" w:rsidR="004C1ACF" w:rsidRPr="00DC7ED1" w:rsidRDefault="004C1ACF" w:rsidP="002E309E">
            <w:pPr>
              <w:spacing w:line="276" w:lineRule="auto"/>
              <w:rPr>
                <w:rFonts w:asciiTheme="majorHAnsi" w:hAnsiTheme="majorHAnsi"/>
                <w:lang w:val="en-US"/>
              </w:rPr>
            </w:pPr>
            <w:r w:rsidRPr="00DC7ED1">
              <w:rPr>
                <w:rFonts w:asciiTheme="majorHAnsi" w:hAnsiTheme="majorHAnsi"/>
                <w:lang w:val="en-US"/>
              </w:rPr>
              <w:t>Minutes No.___ of ____________</w:t>
            </w:r>
          </w:p>
          <w:p w14:paraId="09ABFF11" w14:textId="75480B59" w:rsidR="00780691" w:rsidRPr="00DC7ED1" w:rsidRDefault="004C1ACF" w:rsidP="002E309E">
            <w:pPr>
              <w:rPr>
                <w:rFonts w:asciiTheme="majorHAnsi" w:hAnsiTheme="majorHAnsi"/>
                <w:lang w:val="en-US"/>
              </w:rPr>
            </w:pPr>
            <w:r w:rsidRPr="00DC7ED1">
              <w:rPr>
                <w:rFonts w:asciiTheme="majorHAnsi" w:hAnsiTheme="majorHAnsi"/>
                <w:lang w:val="en-US"/>
              </w:rPr>
              <w:t>Chairman</w:t>
            </w:r>
            <w:r w:rsidR="00780691" w:rsidRPr="00DC7ED1">
              <w:rPr>
                <w:rFonts w:asciiTheme="majorHAnsi" w:hAnsiTheme="majorHAnsi"/>
                <w:lang w:val="en-US"/>
              </w:rPr>
              <w:t>:</w:t>
            </w:r>
            <w:r w:rsidRPr="00DC7ED1">
              <w:rPr>
                <w:rFonts w:asciiTheme="majorHAnsi" w:hAnsiTheme="majorHAnsi"/>
                <w:lang w:val="en-US"/>
              </w:rPr>
              <w:t xml:space="preserve"> </w:t>
            </w:r>
            <w:r w:rsidR="00780691" w:rsidRPr="00DC7ED1">
              <w:rPr>
                <w:rFonts w:asciiTheme="majorHAnsi" w:hAnsiTheme="majorHAnsi"/>
                <w:lang w:val="en-US"/>
              </w:rPr>
              <w:t>MD, PhD, associate professor</w:t>
            </w:r>
          </w:p>
          <w:p w14:paraId="082D1321" w14:textId="2BDAF314" w:rsidR="004C1ACF" w:rsidRPr="00DC7ED1" w:rsidRDefault="00780691" w:rsidP="002E309E">
            <w:pPr>
              <w:rPr>
                <w:rFonts w:asciiTheme="majorHAnsi" w:hAnsiTheme="majorHAnsi"/>
                <w:lang w:val="en-US"/>
              </w:rPr>
            </w:pPr>
            <w:r w:rsidRPr="00DC7ED1">
              <w:rPr>
                <w:rFonts w:asciiTheme="majorHAnsi" w:hAnsiTheme="majorHAnsi"/>
                <w:lang w:val="en-US"/>
              </w:rPr>
              <w:t>PADURE ANDREI</w:t>
            </w:r>
            <w:r w:rsidR="004C1ACF" w:rsidRPr="00DC7ED1">
              <w:rPr>
                <w:rFonts w:asciiTheme="majorHAnsi" w:hAnsiTheme="majorHAnsi"/>
                <w:lang w:val="en-US"/>
              </w:rPr>
              <w:t>__________________________</w:t>
            </w:r>
          </w:p>
          <w:p w14:paraId="1C565305" w14:textId="0142A888" w:rsidR="004C1ACF" w:rsidRPr="00DC7ED1" w:rsidRDefault="004C1ACF" w:rsidP="002E309E">
            <w:pPr>
              <w:rPr>
                <w:rFonts w:asciiTheme="majorHAnsi" w:hAnsiTheme="majorHAnsi"/>
                <w:lang w:val="en-US"/>
              </w:rPr>
            </w:pPr>
            <w:r w:rsidRPr="00DC7ED1">
              <w:rPr>
                <w:rFonts w:asciiTheme="majorHAnsi" w:hAnsiTheme="majorHAnsi"/>
                <w:lang w:val="en-US"/>
              </w:rPr>
              <w:t xml:space="preserve">                   </w:t>
            </w:r>
          </w:p>
        </w:tc>
        <w:tc>
          <w:tcPr>
            <w:tcW w:w="5040" w:type="dxa"/>
            <w:gridSpan w:val="2"/>
            <w:tcBorders>
              <w:top w:val="nil"/>
              <w:left w:val="nil"/>
              <w:bottom w:val="nil"/>
              <w:right w:val="nil"/>
            </w:tcBorders>
          </w:tcPr>
          <w:p w14:paraId="36BBA04A" w14:textId="50850299" w:rsidR="004C1ACF" w:rsidRPr="00DC7ED1" w:rsidRDefault="004C1ACF" w:rsidP="002E309E">
            <w:pPr>
              <w:pStyle w:val="Heading2"/>
              <w:spacing w:before="120" w:line="276" w:lineRule="auto"/>
              <w:jc w:val="left"/>
              <w:rPr>
                <w:rFonts w:asciiTheme="majorHAnsi" w:hAnsiTheme="majorHAnsi"/>
                <w:b w:val="0"/>
                <w:sz w:val="24"/>
                <w:lang w:val="en-US"/>
              </w:rPr>
            </w:pPr>
            <w:r w:rsidRPr="00DC7ED1">
              <w:rPr>
                <w:rFonts w:asciiTheme="majorHAnsi" w:hAnsiTheme="majorHAnsi"/>
                <w:b w:val="0"/>
                <w:sz w:val="24"/>
                <w:lang w:val="en-US"/>
              </w:rPr>
              <w:t>APPROVED</w:t>
            </w:r>
          </w:p>
          <w:p w14:paraId="26B2F02A" w14:textId="77777777" w:rsidR="002E309E" w:rsidRPr="00DC7ED1" w:rsidRDefault="004C1ACF" w:rsidP="002E309E">
            <w:pPr>
              <w:spacing w:line="276" w:lineRule="auto"/>
              <w:rPr>
                <w:rFonts w:asciiTheme="majorHAnsi" w:hAnsiTheme="majorHAnsi"/>
                <w:lang w:val="en-US"/>
              </w:rPr>
            </w:pPr>
            <w:r w:rsidRPr="00DC7ED1">
              <w:rPr>
                <w:rFonts w:asciiTheme="majorHAnsi" w:hAnsiTheme="majorHAnsi"/>
                <w:lang w:val="en-US"/>
              </w:rPr>
              <w:t>at the Council meeting of the Medicine</w:t>
            </w:r>
          </w:p>
          <w:p w14:paraId="5700F692" w14:textId="4AB7A35E" w:rsidR="004C1ACF" w:rsidRPr="00DC7ED1" w:rsidRDefault="004C1ACF" w:rsidP="002E309E">
            <w:pPr>
              <w:spacing w:line="276" w:lineRule="auto"/>
              <w:rPr>
                <w:rFonts w:asciiTheme="majorHAnsi" w:hAnsiTheme="majorHAnsi"/>
                <w:lang w:val="en-US"/>
              </w:rPr>
            </w:pPr>
            <w:r w:rsidRPr="00DC7ED1">
              <w:rPr>
                <w:rFonts w:asciiTheme="majorHAnsi" w:hAnsiTheme="majorHAnsi"/>
                <w:lang w:val="en-US"/>
              </w:rPr>
              <w:t xml:space="preserve">Faculty </w:t>
            </w:r>
            <w:r w:rsidR="00780691" w:rsidRPr="00DC7ED1">
              <w:rPr>
                <w:rFonts w:asciiTheme="majorHAnsi" w:hAnsiTheme="majorHAnsi"/>
                <w:lang w:val="en-US"/>
              </w:rPr>
              <w:t>Medicine</w:t>
            </w:r>
          </w:p>
          <w:p w14:paraId="5B002803" w14:textId="77777777" w:rsidR="004C1ACF" w:rsidRPr="00DC7ED1" w:rsidRDefault="004C1ACF" w:rsidP="002E309E">
            <w:pPr>
              <w:spacing w:line="276" w:lineRule="auto"/>
              <w:rPr>
                <w:rFonts w:asciiTheme="majorHAnsi" w:hAnsiTheme="majorHAnsi"/>
                <w:lang w:val="en-US"/>
              </w:rPr>
            </w:pPr>
            <w:r w:rsidRPr="00DC7ED1">
              <w:rPr>
                <w:rFonts w:asciiTheme="majorHAnsi" w:hAnsiTheme="majorHAnsi"/>
                <w:lang w:val="en-US"/>
              </w:rPr>
              <w:t>Minutes No.___ of _____________</w:t>
            </w:r>
          </w:p>
          <w:p w14:paraId="5847C8F4" w14:textId="1EC002A7" w:rsidR="004C1ACF" w:rsidRPr="00DC7ED1" w:rsidRDefault="004C1ACF" w:rsidP="002E309E">
            <w:pPr>
              <w:spacing w:line="276" w:lineRule="auto"/>
              <w:rPr>
                <w:rFonts w:asciiTheme="majorHAnsi" w:hAnsiTheme="majorHAnsi"/>
                <w:lang w:val="en-US"/>
              </w:rPr>
            </w:pPr>
            <w:r w:rsidRPr="00DC7ED1">
              <w:rPr>
                <w:rFonts w:asciiTheme="majorHAnsi" w:hAnsiTheme="majorHAnsi"/>
                <w:lang w:val="en-US"/>
              </w:rPr>
              <w:t>Dean of Faculty</w:t>
            </w:r>
            <w:r w:rsidR="000278EC" w:rsidRPr="00DC7ED1">
              <w:rPr>
                <w:rFonts w:asciiTheme="majorHAnsi" w:hAnsiTheme="majorHAnsi"/>
                <w:lang w:val="en-US"/>
              </w:rPr>
              <w:t>:</w:t>
            </w:r>
            <w:r w:rsidRPr="00DC7ED1">
              <w:rPr>
                <w:rFonts w:asciiTheme="majorHAnsi" w:hAnsiTheme="majorHAnsi"/>
                <w:lang w:val="en-US"/>
              </w:rPr>
              <w:t xml:space="preserve"> </w:t>
            </w:r>
            <w:r w:rsidR="002E309E" w:rsidRPr="00DC7ED1">
              <w:rPr>
                <w:rFonts w:asciiTheme="majorHAnsi" w:hAnsiTheme="majorHAnsi"/>
                <w:u w:val="single"/>
                <w:lang w:val="en-US"/>
              </w:rPr>
              <w:t xml:space="preserve"> </w:t>
            </w:r>
            <w:r w:rsidR="00780691" w:rsidRPr="00DC7ED1">
              <w:rPr>
                <w:rFonts w:asciiTheme="majorHAnsi" w:hAnsiTheme="majorHAnsi"/>
                <w:lang w:val="en-US"/>
              </w:rPr>
              <w:t xml:space="preserve">MD, </w:t>
            </w:r>
            <w:r w:rsidR="002E309E" w:rsidRPr="00DC7ED1">
              <w:rPr>
                <w:rFonts w:asciiTheme="majorHAnsi" w:hAnsiTheme="majorHAnsi"/>
                <w:lang w:val="en-US"/>
              </w:rPr>
              <w:t xml:space="preserve">PhD, </w:t>
            </w:r>
            <w:r w:rsidR="00780691" w:rsidRPr="00DC7ED1">
              <w:rPr>
                <w:rFonts w:asciiTheme="majorHAnsi" w:hAnsiTheme="majorHAnsi"/>
                <w:lang w:val="en-US"/>
              </w:rPr>
              <w:t>university professor</w:t>
            </w:r>
            <w:r w:rsidRPr="00DC7ED1">
              <w:rPr>
                <w:rFonts w:asciiTheme="majorHAnsi" w:hAnsiTheme="majorHAnsi"/>
                <w:lang w:val="en-US"/>
              </w:rPr>
              <w:t>)</w:t>
            </w:r>
          </w:p>
          <w:p w14:paraId="54F515ED" w14:textId="12DB03F6" w:rsidR="004C1ACF" w:rsidRPr="00DC7ED1" w:rsidRDefault="00780691" w:rsidP="002E309E">
            <w:pPr>
              <w:rPr>
                <w:rFonts w:asciiTheme="majorHAnsi" w:hAnsiTheme="majorHAnsi"/>
                <w:lang w:val="en-US"/>
              </w:rPr>
            </w:pPr>
            <w:r w:rsidRPr="00DC7ED1">
              <w:rPr>
                <w:rFonts w:asciiTheme="majorHAnsi" w:hAnsiTheme="majorHAnsi"/>
                <w:lang w:val="en-US"/>
              </w:rPr>
              <w:t>PLĂCINTĂ GHEORGHE______________________</w:t>
            </w:r>
          </w:p>
          <w:p w14:paraId="59570468" w14:textId="7733B3C1" w:rsidR="004C1ACF" w:rsidRPr="00DC7ED1" w:rsidRDefault="004C1ACF" w:rsidP="002E309E">
            <w:pPr>
              <w:spacing w:line="276" w:lineRule="auto"/>
              <w:jc w:val="center"/>
              <w:rPr>
                <w:rFonts w:asciiTheme="majorHAnsi" w:hAnsiTheme="majorHAnsi"/>
                <w:lang w:val="en-US"/>
              </w:rPr>
            </w:pPr>
          </w:p>
        </w:tc>
      </w:tr>
      <w:tr w:rsidR="00161FEB" w:rsidRPr="00DC7ED1" w14:paraId="3D1E1EE1" w14:textId="77777777" w:rsidTr="00780691">
        <w:trPr>
          <w:gridBefore w:val="1"/>
          <w:gridAfter w:val="1"/>
          <w:wBefore w:w="2790" w:type="dxa"/>
          <w:wAfter w:w="1555" w:type="dxa"/>
        </w:trPr>
        <w:tc>
          <w:tcPr>
            <w:tcW w:w="6095" w:type="dxa"/>
            <w:gridSpan w:val="2"/>
            <w:tcBorders>
              <w:top w:val="nil"/>
              <w:left w:val="nil"/>
              <w:bottom w:val="nil"/>
              <w:right w:val="nil"/>
            </w:tcBorders>
            <w:vAlign w:val="center"/>
          </w:tcPr>
          <w:p w14:paraId="3995A66B" w14:textId="6A2A30E0" w:rsidR="004C1ACF" w:rsidRPr="00DC7ED1" w:rsidRDefault="004C1ACF" w:rsidP="002E309E">
            <w:pPr>
              <w:spacing w:line="276" w:lineRule="auto"/>
              <w:rPr>
                <w:rFonts w:asciiTheme="majorHAnsi" w:hAnsiTheme="majorHAnsi"/>
                <w:lang w:val="en-US"/>
              </w:rPr>
            </w:pPr>
          </w:p>
        </w:tc>
      </w:tr>
    </w:tbl>
    <w:p w14:paraId="4F37FC28" w14:textId="77777777" w:rsidR="002E309E" w:rsidRPr="00DC7ED1" w:rsidRDefault="002E309E" w:rsidP="002E309E">
      <w:pPr>
        <w:pStyle w:val="Heading2"/>
        <w:framePr w:hSpace="180" w:wrap="around" w:vAnchor="text" w:hAnchor="text" w:y="1"/>
        <w:spacing w:before="120" w:line="276" w:lineRule="auto"/>
        <w:suppressOverlap/>
        <w:jc w:val="left"/>
        <w:rPr>
          <w:rFonts w:asciiTheme="majorHAnsi" w:hAnsiTheme="majorHAnsi"/>
          <w:b w:val="0"/>
          <w:sz w:val="24"/>
          <w:lang w:val="en-US"/>
        </w:rPr>
      </w:pPr>
      <w:r w:rsidRPr="00DC7ED1">
        <w:rPr>
          <w:rFonts w:asciiTheme="majorHAnsi" w:hAnsiTheme="majorHAnsi"/>
          <w:b w:val="0"/>
          <w:sz w:val="24"/>
          <w:lang w:val="en-US"/>
        </w:rPr>
        <w:t>APPROVED</w:t>
      </w:r>
    </w:p>
    <w:p w14:paraId="31D16605" w14:textId="77777777" w:rsidR="002E309E" w:rsidRPr="00DC7ED1" w:rsidRDefault="002E309E" w:rsidP="002E309E">
      <w:pPr>
        <w:framePr w:hSpace="180" w:wrap="around" w:vAnchor="text" w:hAnchor="text" w:y="1"/>
        <w:spacing w:line="276" w:lineRule="auto"/>
        <w:suppressOverlap/>
        <w:rPr>
          <w:rFonts w:asciiTheme="majorHAnsi" w:hAnsiTheme="majorHAnsi"/>
          <w:b/>
          <w:lang w:val="en-US"/>
        </w:rPr>
      </w:pPr>
      <w:r w:rsidRPr="00DC7ED1">
        <w:rPr>
          <w:rFonts w:asciiTheme="majorHAnsi" w:hAnsiTheme="majorHAnsi"/>
          <w:lang w:val="en-US"/>
        </w:rPr>
        <w:t>approved at the meeting of the ”Natalia Gheorghiu”  Department of Pediatric Surgery, Orthopedics and Anesthesiology</w:t>
      </w:r>
    </w:p>
    <w:p w14:paraId="49439F57" w14:textId="77777777" w:rsidR="002E309E" w:rsidRPr="00DC7ED1" w:rsidRDefault="002E309E" w:rsidP="002E309E">
      <w:pPr>
        <w:framePr w:hSpace="180" w:wrap="around" w:vAnchor="text" w:hAnchor="text" w:y="1"/>
        <w:spacing w:line="276" w:lineRule="auto"/>
        <w:suppressOverlap/>
        <w:rPr>
          <w:rFonts w:asciiTheme="majorHAnsi" w:hAnsiTheme="majorHAnsi"/>
          <w:lang w:val="en-US"/>
        </w:rPr>
      </w:pPr>
      <w:r w:rsidRPr="00DC7ED1">
        <w:rPr>
          <w:rFonts w:asciiTheme="majorHAnsi" w:hAnsiTheme="majorHAnsi"/>
          <w:lang w:val="en-US"/>
        </w:rPr>
        <w:t>Minutes No. _21_ of 24.04.2024</w:t>
      </w:r>
    </w:p>
    <w:p w14:paraId="4244980F" w14:textId="3078625F" w:rsidR="002E309E" w:rsidRPr="00DC7ED1" w:rsidRDefault="002E309E" w:rsidP="002E309E">
      <w:pPr>
        <w:framePr w:hSpace="180" w:wrap="around" w:vAnchor="text" w:hAnchor="text" w:y="1"/>
        <w:spacing w:line="276" w:lineRule="auto"/>
        <w:suppressOverlap/>
        <w:rPr>
          <w:rFonts w:asciiTheme="majorHAnsi" w:hAnsiTheme="majorHAnsi"/>
          <w:lang w:val="en-US"/>
        </w:rPr>
      </w:pPr>
      <w:r w:rsidRPr="00DC7ED1">
        <w:rPr>
          <w:rFonts w:asciiTheme="majorHAnsi" w:hAnsiTheme="majorHAnsi"/>
          <w:lang w:val="en-US"/>
        </w:rPr>
        <w:t xml:space="preserve">Head of Chair: </w:t>
      </w:r>
      <w:r w:rsidR="00780691" w:rsidRPr="00DC7ED1">
        <w:rPr>
          <w:rFonts w:asciiTheme="majorHAnsi" w:hAnsiTheme="majorHAnsi"/>
          <w:lang w:val="en-US"/>
        </w:rPr>
        <w:t xml:space="preserve">MD, </w:t>
      </w:r>
      <w:r w:rsidRPr="00DC7ED1">
        <w:rPr>
          <w:rFonts w:asciiTheme="majorHAnsi" w:hAnsiTheme="majorHAnsi"/>
          <w:lang w:val="en-US"/>
        </w:rPr>
        <w:t xml:space="preserve">PhD, </w:t>
      </w:r>
      <w:r w:rsidR="00780691" w:rsidRPr="00DC7ED1">
        <w:rPr>
          <w:rFonts w:asciiTheme="majorHAnsi" w:hAnsiTheme="majorHAnsi"/>
          <w:lang w:val="en-US"/>
        </w:rPr>
        <w:t>university professor</w:t>
      </w:r>
    </w:p>
    <w:p w14:paraId="40DBFB60" w14:textId="7A8896C7" w:rsidR="002E309E" w:rsidRPr="00DC7ED1" w:rsidRDefault="00780691" w:rsidP="002E309E">
      <w:pPr>
        <w:framePr w:hSpace="180" w:wrap="around" w:vAnchor="text" w:hAnchor="text" w:y="1"/>
        <w:suppressOverlap/>
        <w:rPr>
          <w:rFonts w:asciiTheme="majorHAnsi" w:hAnsiTheme="majorHAnsi"/>
          <w:b/>
          <w:lang w:val="en-US"/>
        </w:rPr>
      </w:pPr>
      <w:r w:rsidRPr="00DC7ED1">
        <w:rPr>
          <w:rFonts w:asciiTheme="majorHAnsi" w:hAnsiTheme="majorHAnsi"/>
          <w:bCs/>
          <w:lang w:val="en-US"/>
        </w:rPr>
        <w:t>BERNIC JANA</w:t>
      </w:r>
      <w:r w:rsidRPr="00DC7ED1">
        <w:rPr>
          <w:rFonts w:asciiTheme="majorHAnsi" w:hAnsiTheme="majorHAnsi"/>
          <w:b/>
          <w:lang w:val="en-US"/>
        </w:rPr>
        <w:t xml:space="preserve"> </w:t>
      </w:r>
      <w:r w:rsidR="002E309E" w:rsidRPr="00DC7ED1">
        <w:rPr>
          <w:rFonts w:asciiTheme="majorHAnsi" w:hAnsiTheme="majorHAnsi"/>
          <w:lang w:val="en-US"/>
        </w:rPr>
        <w:t>______________________</w:t>
      </w:r>
    </w:p>
    <w:p w14:paraId="3F0E564D" w14:textId="77777777" w:rsidR="00780691" w:rsidRPr="00DC7ED1" w:rsidRDefault="00780691" w:rsidP="004C1ACF">
      <w:pPr>
        <w:spacing w:line="360" w:lineRule="auto"/>
        <w:jc w:val="center"/>
        <w:rPr>
          <w:rFonts w:asciiTheme="majorHAnsi" w:hAnsiTheme="majorHAnsi"/>
          <w:b/>
          <w:lang w:val="en-US"/>
        </w:rPr>
      </w:pPr>
    </w:p>
    <w:p w14:paraId="47936692" w14:textId="75BF1826" w:rsidR="004C1ACF" w:rsidRPr="00DC7ED1" w:rsidRDefault="004C1ACF" w:rsidP="004C1ACF">
      <w:pPr>
        <w:spacing w:line="360" w:lineRule="auto"/>
        <w:jc w:val="center"/>
        <w:rPr>
          <w:rFonts w:asciiTheme="majorHAnsi" w:hAnsiTheme="majorHAnsi"/>
          <w:b/>
          <w:lang w:val="en-US"/>
        </w:rPr>
      </w:pPr>
      <w:r w:rsidRPr="00DC7ED1">
        <w:rPr>
          <w:rFonts w:asciiTheme="majorHAnsi" w:hAnsiTheme="majorHAnsi"/>
          <w:b/>
          <w:lang w:val="en-US"/>
        </w:rPr>
        <w:t xml:space="preserve">SYLLABUS </w:t>
      </w:r>
    </w:p>
    <w:p w14:paraId="7CD2B7CB" w14:textId="77777777" w:rsidR="004C1ACF" w:rsidRPr="00DC7ED1" w:rsidRDefault="004C1ACF" w:rsidP="004C1ACF">
      <w:pPr>
        <w:pStyle w:val="PlainText"/>
        <w:tabs>
          <w:tab w:val="left" w:pos="9781"/>
        </w:tabs>
        <w:ind w:left="2410" w:hanging="2410"/>
        <w:jc w:val="center"/>
        <w:rPr>
          <w:rFonts w:asciiTheme="majorHAnsi" w:hAnsiTheme="majorHAnsi"/>
          <w:b/>
          <w:caps/>
          <w:sz w:val="24"/>
          <w:szCs w:val="24"/>
          <w:lang w:val="en-US"/>
        </w:rPr>
      </w:pPr>
      <w:r w:rsidRPr="00DC7ED1">
        <w:rPr>
          <w:rFonts w:asciiTheme="majorHAnsi" w:hAnsiTheme="majorHAnsi"/>
          <w:sz w:val="24"/>
          <w:szCs w:val="24"/>
          <w:lang w:val="en-US"/>
        </w:rPr>
        <w:t xml:space="preserve">DISCIPLINE </w:t>
      </w:r>
      <w:r w:rsidRPr="00DC7ED1">
        <w:rPr>
          <w:rFonts w:asciiTheme="majorHAnsi" w:hAnsiTheme="majorHAnsi"/>
          <w:b/>
          <w:sz w:val="24"/>
          <w:szCs w:val="24"/>
          <w:lang w:val="en-US"/>
        </w:rPr>
        <w:t>PEDIATRIC SURGERY</w:t>
      </w:r>
    </w:p>
    <w:p w14:paraId="3AE1CEE6" w14:textId="77777777" w:rsidR="004C1ACF" w:rsidRPr="00DC7ED1" w:rsidRDefault="004C1ACF" w:rsidP="004C1ACF">
      <w:pPr>
        <w:jc w:val="center"/>
        <w:rPr>
          <w:rFonts w:asciiTheme="majorHAnsi" w:hAnsiTheme="majorHAnsi"/>
          <w:b/>
          <w:lang w:val="en-US"/>
        </w:rPr>
      </w:pPr>
    </w:p>
    <w:p w14:paraId="03CB139E" w14:textId="77777777" w:rsidR="004C1ACF" w:rsidRPr="00DC7ED1" w:rsidRDefault="004C1ACF" w:rsidP="004C1ACF">
      <w:pPr>
        <w:jc w:val="center"/>
        <w:rPr>
          <w:rFonts w:asciiTheme="majorHAnsi" w:hAnsiTheme="majorHAnsi"/>
          <w:b/>
          <w:lang w:val="en-US"/>
        </w:rPr>
      </w:pPr>
      <w:r w:rsidRPr="00DC7ED1">
        <w:rPr>
          <w:rFonts w:asciiTheme="majorHAnsi" w:hAnsiTheme="majorHAnsi"/>
          <w:b/>
          <w:lang w:val="en-US"/>
        </w:rPr>
        <w:t>Integrated studies / Cycle I, License</w:t>
      </w:r>
    </w:p>
    <w:p w14:paraId="20BC4182" w14:textId="77777777" w:rsidR="004C1ACF" w:rsidRPr="00DC7ED1" w:rsidRDefault="004C1ACF" w:rsidP="004C1ACF">
      <w:pPr>
        <w:spacing w:line="360" w:lineRule="auto"/>
        <w:rPr>
          <w:rFonts w:asciiTheme="majorHAnsi" w:hAnsiTheme="majorHAnsi"/>
          <w:b/>
          <w:lang w:val="en-US"/>
        </w:rPr>
      </w:pPr>
    </w:p>
    <w:p w14:paraId="7129D909" w14:textId="77777777" w:rsidR="004C1ACF" w:rsidRPr="00DC7ED1" w:rsidRDefault="004C1ACF" w:rsidP="004C1ACF">
      <w:pPr>
        <w:pStyle w:val="PlainText"/>
        <w:tabs>
          <w:tab w:val="left" w:pos="9781"/>
        </w:tabs>
        <w:spacing w:after="120"/>
        <w:ind w:left="2410" w:hanging="2410"/>
        <w:rPr>
          <w:rFonts w:asciiTheme="majorHAnsi" w:hAnsiTheme="majorHAnsi"/>
          <w:b/>
          <w:sz w:val="24"/>
          <w:szCs w:val="24"/>
          <w:lang w:val="en-US"/>
        </w:rPr>
      </w:pPr>
      <w:r w:rsidRPr="00DC7ED1">
        <w:rPr>
          <w:rFonts w:asciiTheme="majorHAnsi" w:hAnsiTheme="majorHAnsi"/>
          <w:sz w:val="24"/>
          <w:szCs w:val="24"/>
          <w:lang w:val="en-US"/>
        </w:rPr>
        <w:t xml:space="preserve">Type of course: </w:t>
      </w:r>
      <w:r w:rsidRPr="00DC7ED1">
        <w:rPr>
          <w:rFonts w:asciiTheme="majorHAnsi" w:hAnsiTheme="majorHAnsi"/>
          <w:b/>
          <w:sz w:val="24"/>
          <w:szCs w:val="24"/>
          <w:lang w:val="en-US"/>
        </w:rPr>
        <w:t xml:space="preserve">Compulsory </w:t>
      </w:r>
    </w:p>
    <w:p w14:paraId="6D78330A" w14:textId="77777777" w:rsidR="004C1ACF" w:rsidRPr="00DC7ED1" w:rsidRDefault="004C1ACF" w:rsidP="004C1ACF">
      <w:pPr>
        <w:pStyle w:val="PlainText"/>
        <w:tabs>
          <w:tab w:val="left" w:pos="9781"/>
        </w:tabs>
        <w:spacing w:line="360" w:lineRule="auto"/>
        <w:rPr>
          <w:rFonts w:asciiTheme="majorHAnsi" w:hAnsiTheme="majorHAnsi"/>
          <w:sz w:val="24"/>
          <w:szCs w:val="24"/>
          <w:lang w:val="en-US"/>
        </w:rPr>
      </w:pPr>
      <w:r w:rsidRPr="00DC7ED1">
        <w:rPr>
          <w:rFonts w:asciiTheme="majorHAnsi" w:hAnsiTheme="majorHAnsi"/>
          <w:sz w:val="24"/>
          <w:szCs w:val="24"/>
          <w:lang w:val="en-US"/>
        </w:rPr>
        <w:t>Curriculum developed by the team of authors:</w:t>
      </w:r>
    </w:p>
    <w:p w14:paraId="374B01BE" w14:textId="0206BCB1" w:rsidR="004C1ACF" w:rsidRPr="00DC7ED1" w:rsidRDefault="004C1ACF" w:rsidP="004C1ACF">
      <w:pPr>
        <w:pStyle w:val="PlainText"/>
        <w:tabs>
          <w:tab w:val="left" w:pos="9781"/>
        </w:tabs>
        <w:spacing w:line="360" w:lineRule="auto"/>
        <w:rPr>
          <w:rFonts w:asciiTheme="majorHAnsi" w:hAnsiTheme="majorHAnsi"/>
          <w:sz w:val="24"/>
          <w:szCs w:val="24"/>
          <w:lang w:val="en-US"/>
        </w:rPr>
      </w:pPr>
      <w:r w:rsidRPr="00DC7ED1">
        <w:rPr>
          <w:rFonts w:asciiTheme="majorHAnsi" w:hAnsiTheme="majorHAnsi"/>
          <w:sz w:val="24"/>
          <w:szCs w:val="24"/>
          <w:lang w:val="en-US"/>
        </w:rPr>
        <w:t xml:space="preserve">Bernic Jana, </w:t>
      </w:r>
      <w:r w:rsidR="009F7DEB" w:rsidRPr="00DC7ED1">
        <w:rPr>
          <w:rFonts w:asciiTheme="majorHAnsi" w:hAnsiTheme="majorHAnsi"/>
          <w:sz w:val="24"/>
          <w:szCs w:val="24"/>
          <w:lang w:val="en-US"/>
        </w:rPr>
        <w:t xml:space="preserve">MD, </w:t>
      </w:r>
      <w:r w:rsidRPr="00DC7ED1">
        <w:rPr>
          <w:rFonts w:asciiTheme="majorHAnsi" w:hAnsiTheme="majorHAnsi"/>
          <w:sz w:val="24"/>
          <w:szCs w:val="24"/>
          <w:lang w:val="en-US"/>
        </w:rPr>
        <w:t>PhD, university professor</w:t>
      </w:r>
    </w:p>
    <w:p w14:paraId="538E9A48" w14:textId="542EE927" w:rsidR="004C1ACF" w:rsidRPr="00DC7ED1" w:rsidRDefault="004C1ACF" w:rsidP="004C1ACF">
      <w:pPr>
        <w:pStyle w:val="PlainText"/>
        <w:tabs>
          <w:tab w:val="left" w:pos="9781"/>
        </w:tabs>
        <w:spacing w:line="360" w:lineRule="auto"/>
        <w:rPr>
          <w:rFonts w:asciiTheme="majorHAnsi" w:hAnsiTheme="majorHAnsi"/>
          <w:sz w:val="24"/>
          <w:szCs w:val="24"/>
          <w:lang w:val="en-US"/>
        </w:rPr>
      </w:pPr>
      <w:r w:rsidRPr="00DC7ED1">
        <w:rPr>
          <w:rFonts w:asciiTheme="majorHAnsi" w:hAnsiTheme="majorHAnsi"/>
          <w:sz w:val="24"/>
          <w:szCs w:val="24"/>
          <w:lang w:val="en-US"/>
        </w:rPr>
        <w:t xml:space="preserve">Jalba Alexandru, </w:t>
      </w:r>
      <w:r w:rsidR="009F7DEB" w:rsidRPr="00DC7ED1">
        <w:rPr>
          <w:rFonts w:asciiTheme="majorHAnsi" w:hAnsiTheme="majorHAnsi"/>
          <w:sz w:val="24"/>
          <w:szCs w:val="24"/>
          <w:lang w:val="en-US"/>
        </w:rPr>
        <w:t>PhD</w:t>
      </w:r>
      <w:r w:rsidRPr="00DC7ED1">
        <w:rPr>
          <w:rFonts w:asciiTheme="majorHAnsi" w:hAnsiTheme="majorHAnsi"/>
          <w:sz w:val="24"/>
          <w:szCs w:val="24"/>
          <w:lang w:val="en-US"/>
        </w:rPr>
        <w:t>, associate professor</w:t>
      </w:r>
    </w:p>
    <w:p w14:paraId="20C1A834" w14:textId="77777777" w:rsidR="004C1ACF" w:rsidRPr="00DC7ED1" w:rsidRDefault="004C1ACF" w:rsidP="004C1ACF">
      <w:pPr>
        <w:pStyle w:val="PlainText"/>
        <w:tabs>
          <w:tab w:val="left" w:pos="9781"/>
        </w:tabs>
        <w:spacing w:line="360" w:lineRule="auto"/>
        <w:rPr>
          <w:rFonts w:asciiTheme="majorHAnsi" w:hAnsiTheme="majorHAnsi"/>
          <w:sz w:val="24"/>
          <w:szCs w:val="24"/>
          <w:lang w:val="en-US"/>
        </w:rPr>
      </w:pPr>
      <w:r w:rsidRPr="00DC7ED1">
        <w:rPr>
          <w:rFonts w:asciiTheme="majorHAnsi" w:hAnsiTheme="majorHAnsi"/>
          <w:sz w:val="24"/>
          <w:szCs w:val="24"/>
          <w:lang w:val="en-US"/>
        </w:rPr>
        <w:t xml:space="preserve">  </w:t>
      </w:r>
    </w:p>
    <w:p w14:paraId="71EC8B5A" w14:textId="77777777" w:rsidR="000278EC" w:rsidRPr="00DC7ED1" w:rsidRDefault="004C1ACF" w:rsidP="004C1ACF">
      <w:pPr>
        <w:pStyle w:val="PlainText"/>
        <w:tabs>
          <w:tab w:val="left" w:pos="9781"/>
        </w:tabs>
        <w:spacing w:line="360" w:lineRule="auto"/>
        <w:rPr>
          <w:rFonts w:asciiTheme="majorHAnsi" w:hAnsiTheme="majorHAnsi"/>
          <w:sz w:val="24"/>
          <w:szCs w:val="24"/>
          <w:lang w:val="en-US"/>
        </w:rPr>
      </w:pPr>
      <w:r w:rsidRPr="00DC7ED1">
        <w:rPr>
          <w:rFonts w:asciiTheme="majorHAnsi" w:hAnsiTheme="majorHAnsi"/>
          <w:sz w:val="24"/>
          <w:szCs w:val="24"/>
          <w:lang w:val="en-US"/>
        </w:rPr>
        <w:t xml:space="preserve">                                                                  </w:t>
      </w:r>
    </w:p>
    <w:p w14:paraId="28ABE50D" w14:textId="77777777" w:rsidR="000278EC" w:rsidRPr="00DC7ED1" w:rsidRDefault="000278EC" w:rsidP="004C1ACF">
      <w:pPr>
        <w:pStyle w:val="PlainText"/>
        <w:tabs>
          <w:tab w:val="left" w:pos="9781"/>
        </w:tabs>
        <w:spacing w:line="360" w:lineRule="auto"/>
        <w:rPr>
          <w:rFonts w:asciiTheme="majorHAnsi" w:hAnsiTheme="majorHAnsi"/>
          <w:sz w:val="24"/>
          <w:szCs w:val="24"/>
          <w:lang w:val="en-US"/>
        </w:rPr>
      </w:pPr>
    </w:p>
    <w:p w14:paraId="405EA9E2" w14:textId="1AAAE1FA" w:rsidR="004C1ACF" w:rsidRPr="00DC7ED1" w:rsidRDefault="004C1ACF" w:rsidP="000278EC">
      <w:pPr>
        <w:pStyle w:val="PlainText"/>
        <w:tabs>
          <w:tab w:val="left" w:pos="9781"/>
        </w:tabs>
        <w:spacing w:line="360" w:lineRule="auto"/>
        <w:jc w:val="center"/>
        <w:rPr>
          <w:rFonts w:asciiTheme="majorHAnsi" w:hAnsiTheme="majorHAnsi"/>
          <w:sz w:val="24"/>
          <w:szCs w:val="24"/>
          <w:lang w:val="en-US"/>
        </w:rPr>
      </w:pPr>
      <w:r w:rsidRPr="00DC7ED1">
        <w:rPr>
          <w:rFonts w:asciiTheme="majorHAnsi" w:hAnsiTheme="majorHAnsi"/>
          <w:sz w:val="24"/>
          <w:szCs w:val="24"/>
          <w:lang w:val="en-US"/>
        </w:rPr>
        <w:t>Chisinau, 2024</w:t>
      </w:r>
    </w:p>
    <w:p w14:paraId="0AA81886" w14:textId="77777777" w:rsidR="004C1ACF" w:rsidRPr="00DC7ED1" w:rsidRDefault="004C1ACF" w:rsidP="00213D64">
      <w:pPr>
        <w:pStyle w:val="ListParagraph"/>
        <w:pageBreakBefore/>
        <w:widowControl w:val="0"/>
        <w:numPr>
          <w:ilvl w:val="0"/>
          <w:numId w:val="7"/>
        </w:numPr>
        <w:spacing w:before="120"/>
        <w:rPr>
          <w:rFonts w:asciiTheme="majorHAnsi" w:hAnsiTheme="majorHAnsi"/>
          <w:b/>
          <w:lang w:val="en-US"/>
        </w:rPr>
      </w:pPr>
      <w:r w:rsidRPr="00DC7ED1">
        <w:rPr>
          <w:rFonts w:asciiTheme="majorHAnsi" w:hAnsiTheme="majorHAnsi"/>
          <w:b/>
          <w:lang w:val="en-US"/>
        </w:rPr>
        <w:lastRenderedPageBreak/>
        <w:t>INTRODUCTION</w:t>
      </w:r>
    </w:p>
    <w:p w14:paraId="6DC182DA" w14:textId="77777777" w:rsidR="004C1ACF" w:rsidRPr="00DC7ED1" w:rsidRDefault="004C1ACF" w:rsidP="00213D64">
      <w:pPr>
        <w:widowControl w:val="0"/>
        <w:numPr>
          <w:ilvl w:val="0"/>
          <w:numId w:val="1"/>
        </w:numPr>
        <w:spacing w:before="240" w:line="276" w:lineRule="auto"/>
        <w:ind w:left="714" w:hanging="357"/>
        <w:rPr>
          <w:rFonts w:asciiTheme="majorHAnsi" w:hAnsiTheme="majorHAnsi"/>
          <w:b/>
          <w:lang w:val="en-US"/>
        </w:rPr>
      </w:pPr>
      <w:r w:rsidRPr="00DC7ED1">
        <w:rPr>
          <w:rFonts w:asciiTheme="majorHAnsi" w:hAnsiTheme="majorHAnsi"/>
          <w:b/>
          <w:lang w:val="en-US"/>
        </w:rPr>
        <w:t xml:space="preserve">General presentation of the discipline: place and role of the discipline in the formation of the specific competences of the professional / specialty training program </w:t>
      </w:r>
    </w:p>
    <w:p w14:paraId="33C5CB8C" w14:textId="1A486093" w:rsidR="004C1ACF" w:rsidRPr="00DC7ED1" w:rsidRDefault="004C1ACF" w:rsidP="004C1ACF">
      <w:pPr>
        <w:pStyle w:val="NormalWeb"/>
        <w:shd w:val="clear" w:color="auto" w:fill="FFFFFF"/>
        <w:spacing w:before="120" w:beforeAutospacing="0" w:after="120" w:afterAutospacing="0"/>
        <w:ind w:left="720" w:firstLine="696"/>
        <w:jc w:val="both"/>
        <w:rPr>
          <w:rFonts w:asciiTheme="majorHAnsi" w:hAnsiTheme="majorHAnsi"/>
          <w:lang w:val="en-US"/>
        </w:rPr>
      </w:pPr>
      <w:r w:rsidRPr="00DC7ED1">
        <w:rPr>
          <w:rFonts w:asciiTheme="majorHAnsi" w:hAnsiTheme="majorHAnsi"/>
          <w:b/>
          <w:bCs/>
          <w:lang w:val="en-US"/>
        </w:rPr>
        <w:t>Pediatric surgery</w:t>
      </w:r>
      <w:r w:rsidRPr="00DC7ED1">
        <w:rPr>
          <w:rFonts w:asciiTheme="majorHAnsi" w:hAnsiTheme="majorHAnsi"/>
          <w:lang w:val="en-US"/>
        </w:rPr>
        <w:t> is a </w:t>
      </w:r>
      <w:hyperlink r:id="rId8" w:tooltip="Medical specialty" w:history="1">
        <w:r w:rsidRPr="00DC7ED1">
          <w:rPr>
            <w:rStyle w:val="Hyperlink"/>
            <w:rFonts w:asciiTheme="majorHAnsi" w:hAnsiTheme="majorHAnsi"/>
            <w:color w:val="auto"/>
            <w:lang w:val="en-US"/>
          </w:rPr>
          <w:t>specialty</w:t>
        </w:r>
      </w:hyperlink>
      <w:r w:rsidRPr="00DC7ED1">
        <w:rPr>
          <w:rFonts w:asciiTheme="majorHAnsi" w:hAnsiTheme="majorHAnsi"/>
          <w:lang w:val="en-US"/>
        </w:rPr>
        <w:t> of involving the surgery of fetuses, infants, children, adolescents, and young adults. Subspecialties of pediatric surgery itself include: </w:t>
      </w:r>
      <w:hyperlink r:id="rId9" w:tooltip="Neonatology" w:history="1">
        <w:r w:rsidRPr="00DC7ED1">
          <w:rPr>
            <w:rStyle w:val="Hyperlink"/>
            <w:rFonts w:asciiTheme="majorHAnsi" w:hAnsiTheme="majorHAnsi"/>
            <w:color w:val="auto"/>
            <w:lang w:val="en-US"/>
          </w:rPr>
          <w:t>neonatal</w:t>
        </w:r>
      </w:hyperlink>
      <w:r w:rsidRPr="00DC7ED1">
        <w:rPr>
          <w:rFonts w:asciiTheme="majorHAnsi" w:hAnsiTheme="majorHAnsi"/>
          <w:lang w:val="en-US"/>
        </w:rPr>
        <w:t> surgery and </w:t>
      </w:r>
      <w:hyperlink r:id="rId10" w:tooltip="Fetal surgery" w:history="1">
        <w:r w:rsidRPr="00DC7ED1">
          <w:rPr>
            <w:rStyle w:val="Hyperlink"/>
            <w:rFonts w:asciiTheme="majorHAnsi" w:hAnsiTheme="majorHAnsi"/>
            <w:color w:val="auto"/>
            <w:lang w:val="en-US"/>
          </w:rPr>
          <w:t>fetal surgery</w:t>
        </w:r>
      </w:hyperlink>
      <w:r w:rsidRPr="00DC7ED1">
        <w:rPr>
          <w:rFonts w:asciiTheme="majorHAnsi" w:hAnsiTheme="majorHAnsi"/>
          <w:lang w:val="en-US"/>
        </w:rPr>
        <w:t xml:space="preserve">. Other areas of surgery also have pediatric specialties of their own that require further training during the residencies and in a fellowship: pediatric cardiothoracic, pediatric </w:t>
      </w:r>
      <w:r w:rsidR="002B7064" w:rsidRPr="00DC7ED1">
        <w:rPr>
          <w:rFonts w:asciiTheme="majorHAnsi" w:hAnsiTheme="majorHAnsi"/>
          <w:lang w:val="en-US"/>
        </w:rPr>
        <w:t>urology</w:t>
      </w:r>
      <w:r w:rsidRPr="00DC7ED1">
        <w:rPr>
          <w:rFonts w:asciiTheme="majorHAnsi" w:hAnsiTheme="majorHAnsi"/>
          <w:lang w:val="en-US"/>
        </w:rPr>
        <w:t>, pediatric neurosurgery, pediatric emergency surgery, pediatric hepatological and gastrointestinal surgery, pediatric orthopedic surgery, pediatric plastic and reconstructive surgery, and pediatric oncological surgery.</w:t>
      </w:r>
    </w:p>
    <w:p w14:paraId="461E987E" w14:textId="77777777" w:rsidR="004C1ACF" w:rsidRPr="00DC7ED1" w:rsidRDefault="004C1ACF" w:rsidP="00213D64">
      <w:pPr>
        <w:pStyle w:val="ListParagraph"/>
        <w:widowControl w:val="0"/>
        <w:numPr>
          <w:ilvl w:val="0"/>
          <w:numId w:val="1"/>
        </w:numPr>
        <w:spacing w:after="120" w:line="276" w:lineRule="auto"/>
        <w:jc w:val="both"/>
        <w:rPr>
          <w:rFonts w:asciiTheme="majorHAnsi" w:hAnsiTheme="majorHAnsi"/>
          <w:lang w:val="en-US"/>
        </w:rPr>
      </w:pPr>
      <w:r w:rsidRPr="00DC7ED1">
        <w:rPr>
          <w:rFonts w:asciiTheme="majorHAnsi" w:hAnsiTheme="majorHAnsi"/>
          <w:b/>
          <w:lang w:val="en-US"/>
        </w:rPr>
        <w:t>Mission of the curriculum (aim) in professional training</w:t>
      </w:r>
      <w:r w:rsidRPr="00DC7ED1">
        <w:rPr>
          <w:rFonts w:asciiTheme="majorHAnsi" w:hAnsiTheme="majorHAnsi"/>
          <w:b/>
          <w:bCs/>
          <w:lang w:val="en-US"/>
        </w:rPr>
        <w:t xml:space="preserve"> is</w:t>
      </w:r>
      <w:r w:rsidRPr="00DC7ED1">
        <w:rPr>
          <w:rFonts w:asciiTheme="majorHAnsi" w:hAnsiTheme="majorHAnsi"/>
          <w:lang w:val="en-US"/>
        </w:rPr>
        <w:t xml:space="preserve">: </w:t>
      </w:r>
    </w:p>
    <w:p w14:paraId="7F940D1A" w14:textId="390DC42F" w:rsidR="004C73CF" w:rsidRPr="00DC7ED1" w:rsidRDefault="004C73CF" w:rsidP="00213D64">
      <w:pPr>
        <w:pStyle w:val="ListParagraph"/>
        <w:widowControl w:val="0"/>
        <w:numPr>
          <w:ilvl w:val="1"/>
          <w:numId w:val="1"/>
        </w:numPr>
        <w:spacing w:after="120" w:line="276" w:lineRule="auto"/>
        <w:jc w:val="both"/>
        <w:rPr>
          <w:rFonts w:asciiTheme="majorHAnsi" w:hAnsiTheme="majorHAnsi"/>
          <w:lang w:val="en-US"/>
        </w:rPr>
      </w:pPr>
      <w:r w:rsidRPr="00DC7ED1">
        <w:rPr>
          <w:rFonts w:asciiTheme="majorHAnsi" w:hAnsiTheme="majorHAnsi"/>
          <w:bCs/>
          <w:lang w:val="en-US"/>
        </w:rPr>
        <w:t>Study of the congenital malformations and acquired surgical diseases in children, as well as of the diagnostic and treatment peculiarities; study of the particularities of anesthesiology and intensive care.</w:t>
      </w:r>
    </w:p>
    <w:p w14:paraId="176E330D" w14:textId="1A3F314F" w:rsidR="004C73CF" w:rsidRPr="00DC7ED1" w:rsidRDefault="004C73CF" w:rsidP="00213D64">
      <w:pPr>
        <w:pStyle w:val="ListParagraph"/>
        <w:widowControl w:val="0"/>
        <w:numPr>
          <w:ilvl w:val="1"/>
          <w:numId w:val="1"/>
        </w:numPr>
        <w:spacing w:after="120" w:line="276" w:lineRule="auto"/>
        <w:jc w:val="both"/>
        <w:rPr>
          <w:rFonts w:asciiTheme="majorHAnsi" w:hAnsiTheme="majorHAnsi"/>
          <w:lang w:val="en-US"/>
        </w:rPr>
      </w:pPr>
      <w:r w:rsidRPr="00DC7ED1">
        <w:rPr>
          <w:rFonts w:asciiTheme="majorHAnsi" w:hAnsiTheme="majorHAnsi"/>
          <w:bCs/>
          <w:lang w:val="en-US"/>
        </w:rPr>
        <w:t>Formation at the future doctors of the theoretical base and practical skills; Learning of diagnostic methods, medical tactics in several congenital malformations and acquired surgical diseases in children.</w:t>
      </w:r>
    </w:p>
    <w:p w14:paraId="38089E0C" w14:textId="6F653F6D" w:rsidR="004C73CF" w:rsidRPr="00DC7ED1" w:rsidRDefault="004C73CF" w:rsidP="00213D64">
      <w:pPr>
        <w:pStyle w:val="ListParagraph"/>
        <w:widowControl w:val="0"/>
        <w:numPr>
          <w:ilvl w:val="1"/>
          <w:numId w:val="1"/>
        </w:numPr>
        <w:spacing w:after="120" w:line="276" w:lineRule="auto"/>
        <w:jc w:val="both"/>
        <w:rPr>
          <w:rFonts w:asciiTheme="majorHAnsi" w:hAnsiTheme="majorHAnsi"/>
          <w:lang w:val="en-US"/>
        </w:rPr>
      </w:pPr>
      <w:r w:rsidRPr="00DC7ED1">
        <w:rPr>
          <w:rFonts w:asciiTheme="majorHAnsi" w:hAnsiTheme="majorHAnsi"/>
          <w:bCs/>
          <w:lang w:val="en-US"/>
        </w:rPr>
        <w:t xml:space="preserve">Providing </w:t>
      </w:r>
      <w:r w:rsidR="00E67941" w:rsidRPr="00DC7ED1">
        <w:rPr>
          <w:rFonts w:asciiTheme="majorHAnsi" w:hAnsiTheme="majorHAnsi"/>
          <w:bCs/>
          <w:lang w:val="en-US"/>
        </w:rPr>
        <w:t>emergency care for children with congenital malformations and acquired surgical diseases.</w:t>
      </w:r>
    </w:p>
    <w:p w14:paraId="2C5CDFBC" w14:textId="77777777" w:rsidR="004C1ACF" w:rsidRPr="00DC7ED1" w:rsidRDefault="004C1ACF" w:rsidP="00213D64">
      <w:pPr>
        <w:widowControl w:val="0"/>
        <w:numPr>
          <w:ilvl w:val="0"/>
          <w:numId w:val="1"/>
        </w:numPr>
        <w:spacing w:before="240" w:line="276" w:lineRule="auto"/>
        <w:ind w:left="714" w:hanging="357"/>
        <w:rPr>
          <w:rFonts w:asciiTheme="majorHAnsi" w:hAnsiTheme="majorHAnsi"/>
          <w:b/>
          <w:lang w:val="en-US"/>
        </w:rPr>
      </w:pPr>
      <w:r w:rsidRPr="00DC7ED1">
        <w:rPr>
          <w:rFonts w:asciiTheme="majorHAnsi" w:hAnsiTheme="majorHAnsi"/>
          <w:b/>
          <w:lang w:val="en-US"/>
        </w:rPr>
        <w:t>Language (s) of the course:</w:t>
      </w:r>
      <w:r w:rsidRPr="00DC7ED1">
        <w:rPr>
          <w:rFonts w:asciiTheme="majorHAnsi" w:hAnsiTheme="majorHAnsi"/>
          <w:lang w:val="en-US"/>
        </w:rPr>
        <w:t xml:space="preserve">  Romanian, English, French, Russian;</w:t>
      </w:r>
    </w:p>
    <w:p w14:paraId="01FFEEC4" w14:textId="685B4025" w:rsidR="004C1ACF" w:rsidRPr="00DC7ED1" w:rsidRDefault="004C1ACF" w:rsidP="00213D64">
      <w:pPr>
        <w:widowControl w:val="0"/>
        <w:numPr>
          <w:ilvl w:val="0"/>
          <w:numId w:val="1"/>
        </w:numPr>
        <w:spacing w:before="240" w:line="276" w:lineRule="auto"/>
        <w:ind w:left="714" w:hanging="357"/>
        <w:rPr>
          <w:rFonts w:asciiTheme="majorHAnsi" w:hAnsiTheme="majorHAnsi"/>
          <w:lang w:val="en-US"/>
        </w:rPr>
      </w:pPr>
      <w:r w:rsidRPr="00DC7ED1">
        <w:rPr>
          <w:rFonts w:asciiTheme="majorHAnsi" w:hAnsiTheme="majorHAnsi"/>
          <w:b/>
          <w:lang w:val="en-US"/>
        </w:rPr>
        <w:t>Beneficiaries:</w:t>
      </w:r>
      <w:r w:rsidRPr="00DC7ED1">
        <w:rPr>
          <w:rFonts w:asciiTheme="majorHAnsi" w:hAnsiTheme="majorHAnsi"/>
          <w:lang w:val="en-US"/>
        </w:rPr>
        <w:t xml:space="preserve"> students of the VI year, Faculty of Medicine, Specialty Medicine</w:t>
      </w:r>
    </w:p>
    <w:p w14:paraId="527782E9" w14:textId="77777777" w:rsidR="004C1ACF" w:rsidRPr="00DC7ED1" w:rsidRDefault="004C1ACF" w:rsidP="00213D64">
      <w:pPr>
        <w:pStyle w:val="ListParagraph"/>
        <w:widowControl w:val="0"/>
        <w:numPr>
          <w:ilvl w:val="0"/>
          <w:numId w:val="7"/>
        </w:numPr>
        <w:spacing w:before="360" w:after="240"/>
        <w:contextualSpacing w:val="0"/>
        <w:rPr>
          <w:rFonts w:asciiTheme="majorHAnsi" w:hAnsiTheme="majorHAnsi"/>
          <w:b/>
          <w:lang w:val="en-US"/>
        </w:rPr>
      </w:pPr>
      <w:r w:rsidRPr="00DC7ED1">
        <w:rPr>
          <w:rFonts w:asciiTheme="majorHAnsi" w:hAnsiTheme="majorHAnsi"/>
          <w:b/>
          <w:lang w:val="en-US"/>
        </w:rPr>
        <w:t>MANAGEMENT OF THE DISCIPLINE</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6"/>
        <w:gridCol w:w="1561"/>
        <w:gridCol w:w="3824"/>
        <w:gridCol w:w="2271"/>
      </w:tblGrid>
      <w:tr w:rsidR="00161FEB" w:rsidRPr="00DC7ED1" w14:paraId="2A332FAF" w14:textId="77777777" w:rsidTr="00D53143">
        <w:tc>
          <w:tcPr>
            <w:tcW w:w="3827" w:type="dxa"/>
            <w:gridSpan w:val="2"/>
            <w:tcBorders>
              <w:top w:val="double" w:sz="4" w:space="0" w:color="auto"/>
              <w:left w:val="double" w:sz="4" w:space="0" w:color="auto"/>
            </w:tcBorders>
          </w:tcPr>
          <w:p w14:paraId="4DE5F6D8" w14:textId="77777777" w:rsidR="004C1ACF" w:rsidRPr="00DC7ED1" w:rsidRDefault="004C1ACF" w:rsidP="00D53143">
            <w:pPr>
              <w:pStyle w:val="PlainText"/>
              <w:tabs>
                <w:tab w:val="left" w:pos="9781"/>
              </w:tabs>
              <w:spacing w:before="120" w:after="120"/>
              <w:rPr>
                <w:rFonts w:asciiTheme="majorHAnsi" w:hAnsiTheme="majorHAnsi"/>
                <w:sz w:val="24"/>
                <w:szCs w:val="24"/>
                <w:lang w:val="en-US"/>
              </w:rPr>
            </w:pPr>
            <w:r w:rsidRPr="00DC7ED1">
              <w:rPr>
                <w:rFonts w:asciiTheme="majorHAnsi" w:hAnsiTheme="majorHAnsi"/>
                <w:sz w:val="24"/>
                <w:szCs w:val="24"/>
                <w:lang w:val="en-US"/>
              </w:rPr>
              <w:t>Code of discipline</w:t>
            </w:r>
          </w:p>
        </w:tc>
        <w:tc>
          <w:tcPr>
            <w:tcW w:w="6095" w:type="dxa"/>
            <w:gridSpan w:val="2"/>
            <w:tcBorders>
              <w:top w:val="double" w:sz="4" w:space="0" w:color="auto"/>
              <w:right w:val="double" w:sz="4" w:space="0" w:color="auto"/>
            </w:tcBorders>
            <w:vAlign w:val="center"/>
          </w:tcPr>
          <w:p w14:paraId="0A3B90EB" w14:textId="77777777" w:rsidR="004C1ACF" w:rsidRPr="00DC7ED1" w:rsidRDefault="004C1ACF" w:rsidP="00D53143">
            <w:pPr>
              <w:pStyle w:val="PlainText"/>
              <w:tabs>
                <w:tab w:val="left" w:pos="9781"/>
              </w:tabs>
              <w:spacing w:before="120" w:after="120"/>
              <w:rPr>
                <w:rFonts w:asciiTheme="majorHAnsi" w:hAnsiTheme="majorHAnsi"/>
                <w:b/>
                <w:sz w:val="24"/>
                <w:szCs w:val="24"/>
                <w:lang w:val="en-US"/>
              </w:rPr>
            </w:pPr>
            <w:r w:rsidRPr="00DC7ED1">
              <w:rPr>
                <w:rFonts w:asciiTheme="majorHAnsi" w:hAnsiTheme="majorHAnsi"/>
                <w:b/>
                <w:sz w:val="24"/>
                <w:szCs w:val="24"/>
                <w:lang w:val="en-US"/>
              </w:rPr>
              <w:t>S.12.0.103</w:t>
            </w:r>
          </w:p>
        </w:tc>
      </w:tr>
      <w:tr w:rsidR="00161FEB" w:rsidRPr="00DC7ED1" w14:paraId="70973BA0" w14:textId="77777777" w:rsidTr="00D53143">
        <w:tc>
          <w:tcPr>
            <w:tcW w:w="3827" w:type="dxa"/>
            <w:gridSpan w:val="2"/>
            <w:tcBorders>
              <w:left w:val="double" w:sz="4" w:space="0" w:color="auto"/>
            </w:tcBorders>
          </w:tcPr>
          <w:p w14:paraId="08B91BC7" w14:textId="77777777" w:rsidR="004C1ACF" w:rsidRPr="00DC7ED1" w:rsidRDefault="004C1ACF" w:rsidP="00D53143">
            <w:pPr>
              <w:pStyle w:val="PlainText"/>
              <w:tabs>
                <w:tab w:val="left" w:pos="9781"/>
              </w:tabs>
              <w:spacing w:before="120" w:after="120"/>
              <w:rPr>
                <w:rFonts w:asciiTheme="majorHAnsi" w:hAnsiTheme="majorHAnsi"/>
                <w:sz w:val="24"/>
                <w:szCs w:val="24"/>
                <w:lang w:val="en-US"/>
              </w:rPr>
            </w:pPr>
            <w:r w:rsidRPr="00DC7ED1">
              <w:rPr>
                <w:rFonts w:asciiTheme="majorHAnsi" w:hAnsiTheme="majorHAnsi"/>
                <w:sz w:val="24"/>
                <w:szCs w:val="24"/>
                <w:lang w:val="en-US"/>
              </w:rPr>
              <w:t>Name of the discipline</w:t>
            </w:r>
          </w:p>
        </w:tc>
        <w:tc>
          <w:tcPr>
            <w:tcW w:w="6095" w:type="dxa"/>
            <w:gridSpan w:val="2"/>
            <w:tcBorders>
              <w:right w:val="double" w:sz="4" w:space="0" w:color="auto"/>
            </w:tcBorders>
            <w:vAlign w:val="center"/>
          </w:tcPr>
          <w:p w14:paraId="406B548B" w14:textId="77777777" w:rsidR="004C1ACF" w:rsidRPr="00DC7ED1" w:rsidRDefault="004C1ACF" w:rsidP="00D53143">
            <w:pPr>
              <w:pStyle w:val="PlainText"/>
              <w:tabs>
                <w:tab w:val="left" w:pos="9781"/>
              </w:tabs>
              <w:spacing w:before="120" w:after="120"/>
              <w:rPr>
                <w:rFonts w:asciiTheme="majorHAnsi" w:hAnsiTheme="majorHAnsi"/>
                <w:b/>
                <w:sz w:val="24"/>
                <w:szCs w:val="24"/>
                <w:lang w:val="en-US"/>
              </w:rPr>
            </w:pPr>
            <w:r w:rsidRPr="00DC7ED1">
              <w:rPr>
                <w:rFonts w:asciiTheme="majorHAnsi" w:hAnsiTheme="majorHAnsi"/>
                <w:b/>
                <w:sz w:val="24"/>
                <w:szCs w:val="24"/>
                <w:lang w:val="en-US"/>
              </w:rPr>
              <w:t>Pediatric Surgery</w:t>
            </w:r>
          </w:p>
        </w:tc>
      </w:tr>
      <w:tr w:rsidR="00161FEB" w:rsidRPr="0091099E" w14:paraId="4653003D" w14:textId="77777777" w:rsidTr="00D53143">
        <w:tc>
          <w:tcPr>
            <w:tcW w:w="3827" w:type="dxa"/>
            <w:gridSpan w:val="2"/>
            <w:tcBorders>
              <w:left w:val="double" w:sz="4" w:space="0" w:color="auto"/>
              <w:bottom w:val="double" w:sz="4" w:space="0" w:color="auto"/>
            </w:tcBorders>
          </w:tcPr>
          <w:p w14:paraId="74D74EE0" w14:textId="77777777" w:rsidR="004C1ACF" w:rsidRPr="00DC7ED1" w:rsidRDefault="004C1ACF" w:rsidP="00D53143">
            <w:pPr>
              <w:pStyle w:val="PlainText"/>
              <w:tabs>
                <w:tab w:val="left" w:pos="9781"/>
              </w:tabs>
              <w:spacing w:before="120" w:after="120"/>
              <w:rPr>
                <w:rFonts w:asciiTheme="majorHAnsi" w:hAnsiTheme="majorHAnsi"/>
                <w:sz w:val="24"/>
                <w:szCs w:val="24"/>
                <w:lang w:val="en-US"/>
              </w:rPr>
            </w:pPr>
            <w:r w:rsidRPr="00DC7ED1">
              <w:rPr>
                <w:rFonts w:asciiTheme="majorHAnsi" w:hAnsiTheme="majorHAnsi"/>
                <w:sz w:val="24"/>
                <w:szCs w:val="24"/>
                <w:lang w:val="en-US"/>
              </w:rPr>
              <w:t>Person(s) in charge of the discipline</w:t>
            </w:r>
          </w:p>
        </w:tc>
        <w:tc>
          <w:tcPr>
            <w:tcW w:w="6095" w:type="dxa"/>
            <w:gridSpan w:val="2"/>
            <w:tcBorders>
              <w:bottom w:val="double" w:sz="4" w:space="0" w:color="auto"/>
              <w:right w:val="double" w:sz="4" w:space="0" w:color="auto"/>
            </w:tcBorders>
            <w:vAlign w:val="center"/>
          </w:tcPr>
          <w:p w14:paraId="02F9DAFE" w14:textId="4909BDC7" w:rsidR="004C1ACF" w:rsidRPr="00DC7ED1" w:rsidRDefault="004C1ACF" w:rsidP="00D53143">
            <w:pPr>
              <w:pStyle w:val="PlainText"/>
              <w:tabs>
                <w:tab w:val="left" w:pos="9781"/>
              </w:tabs>
              <w:spacing w:before="120" w:after="120"/>
              <w:rPr>
                <w:rFonts w:asciiTheme="majorHAnsi" w:hAnsiTheme="majorHAnsi"/>
                <w:b/>
                <w:sz w:val="24"/>
                <w:szCs w:val="24"/>
                <w:lang w:val="en-US"/>
              </w:rPr>
            </w:pPr>
            <w:r w:rsidRPr="00DC7ED1">
              <w:rPr>
                <w:rFonts w:asciiTheme="majorHAnsi" w:hAnsiTheme="majorHAnsi"/>
                <w:b/>
                <w:sz w:val="24"/>
                <w:szCs w:val="24"/>
                <w:lang w:val="en-US"/>
              </w:rPr>
              <w:t>Bernic Ja</w:t>
            </w:r>
            <w:r w:rsidR="001E5C0B">
              <w:rPr>
                <w:rFonts w:asciiTheme="majorHAnsi" w:hAnsiTheme="majorHAnsi"/>
                <w:b/>
                <w:sz w:val="24"/>
                <w:szCs w:val="24"/>
                <w:lang w:val="en-US"/>
              </w:rPr>
              <w:t>n</w:t>
            </w:r>
            <w:r w:rsidRPr="00DC7ED1">
              <w:rPr>
                <w:rFonts w:asciiTheme="majorHAnsi" w:hAnsiTheme="majorHAnsi"/>
                <w:b/>
                <w:sz w:val="24"/>
                <w:szCs w:val="24"/>
                <w:lang w:val="en-US"/>
              </w:rPr>
              <w:t xml:space="preserve">a, </w:t>
            </w:r>
            <w:r w:rsidR="001E5C0B">
              <w:rPr>
                <w:rFonts w:asciiTheme="majorHAnsi" w:hAnsiTheme="majorHAnsi"/>
                <w:b/>
                <w:sz w:val="24"/>
                <w:szCs w:val="24"/>
                <w:lang w:val="en-US"/>
              </w:rPr>
              <w:t xml:space="preserve">MD, </w:t>
            </w:r>
            <w:r w:rsidRPr="00DC7ED1">
              <w:rPr>
                <w:rFonts w:asciiTheme="majorHAnsi" w:hAnsiTheme="majorHAnsi"/>
                <w:b/>
                <w:sz w:val="24"/>
                <w:szCs w:val="24"/>
                <w:lang w:val="en-US"/>
              </w:rPr>
              <w:t>PhD,</w:t>
            </w:r>
            <w:r w:rsidR="001E5C0B">
              <w:rPr>
                <w:rFonts w:asciiTheme="majorHAnsi" w:hAnsiTheme="majorHAnsi"/>
                <w:b/>
                <w:sz w:val="24"/>
                <w:szCs w:val="24"/>
                <w:lang w:val="en-US"/>
              </w:rPr>
              <w:t xml:space="preserve"> university</w:t>
            </w:r>
            <w:r w:rsidRPr="00DC7ED1">
              <w:rPr>
                <w:rFonts w:asciiTheme="majorHAnsi" w:hAnsiTheme="majorHAnsi"/>
                <w:b/>
                <w:sz w:val="24"/>
                <w:szCs w:val="24"/>
                <w:lang w:val="en-US"/>
              </w:rPr>
              <w:t xml:space="preserve"> professor</w:t>
            </w:r>
          </w:p>
        </w:tc>
      </w:tr>
      <w:tr w:rsidR="00161FEB" w:rsidRPr="00DC7ED1" w14:paraId="39933CE8" w14:textId="77777777" w:rsidTr="00D53143">
        <w:tc>
          <w:tcPr>
            <w:tcW w:w="2266" w:type="dxa"/>
            <w:tcBorders>
              <w:top w:val="double" w:sz="4" w:space="0" w:color="auto"/>
              <w:left w:val="double" w:sz="4" w:space="0" w:color="auto"/>
              <w:bottom w:val="double" w:sz="4" w:space="0" w:color="auto"/>
            </w:tcBorders>
          </w:tcPr>
          <w:p w14:paraId="793D0651" w14:textId="77777777" w:rsidR="004C1ACF" w:rsidRPr="00DC7ED1" w:rsidRDefault="004C1ACF" w:rsidP="00D53143">
            <w:pPr>
              <w:pStyle w:val="PlainText"/>
              <w:tabs>
                <w:tab w:val="left" w:pos="9781"/>
              </w:tabs>
              <w:spacing w:before="120" w:after="120"/>
              <w:rPr>
                <w:rFonts w:asciiTheme="majorHAnsi" w:hAnsiTheme="majorHAnsi"/>
                <w:sz w:val="24"/>
                <w:szCs w:val="24"/>
                <w:lang w:val="en-US"/>
              </w:rPr>
            </w:pPr>
            <w:r w:rsidRPr="00DC7ED1">
              <w:rPr>
                <w:rFonts w:asciiTheme="majorHAnsi" w:hAnsiTheme="majorHAnsi"/>
                <w:sz w:val="24"/>
                <w:szCs w:val="24"/>
                <w:lang w:val="en-US"/>
              </w:rPr>
              <w:t xml:space="preserve">Year </w:t>
            </w:r>
          </w:p>
        </w:tc>
        <w:tc>
          <w:tcPr>
            <w:tcW w:w="1561" w:type="dxa"/>
            <w:tcBorders>
              <w:top w:val="double" w:sz="4" w:space="0" w:color="auto"/>
              <w:bottom w:val="double" w:sz="4" w:space="0" w:color="auto"/>
            </w:tcBorders>
            <w:vAlign w:val="center"/>
          </w:tcPr>
          <w:p w14:paraId="35284052" w14:textId="77777777" w:rsidR="004C1ACF" w:rsidRPr="00DC7ED1" w:rsidRDefault="004C1ACF" w:rsidP="00D53143">
            <w:pPr>
              <w:pStyle w:val="PlainText"/>
              <w:tabs>
                <w:tab w:val="left" w:pos="9781"/>
              </w:tabs>
              <w:spacing w:before="120" w:after="120"/>
              <w:jc w:val="center"/>
              <w:rPr>
                <w:rFonts w:asciiTheme="majorHAnsi" w:hAnsiTheme="majorHAnsi"/>
                <w:b/>
                <w:sz w:val="24"/>
                <w:szCs w:val="24"/>
                <w:lang w:val="en-US"/>
              </w:rPr>
            </w:pPr>
            <w:r w:rsidRPr="00DC7ED1">
              <w:rPr>
                <w:rFonts w:asciiTheme="majorHAnsi" w:hAnsiTheme="majorHAnsi"/>
                <w:b/>
                <w:sz w:val="24"/>
                <w:szCs w:val="24"/>
                <w:lang w:val="en-US"/>
              </w:rPr>
              <w:t>VI</w:t>
            </w:r>
          </w:p>
        </w:tc>
        <w:tc>
          <w:tcPr>
            <w:tcW w:w="3824" w:type="dxa"/>
            <w:tcBorders>
              <w:top w:val="double" w:sz="4" w:space="0" w:color="auto"/>
              <w:bottom w:val="double" w:sz="4" w:space="0" w:color="auto"/>
            </w:tcBorders>
          </w:tcPr>
          <w:p w14:paraId="64385D08" w14:textId="77777777" w:rsidR="004C1ACF" w:rsidRPr="00DC7ED1" w:rsidRDefault="004C1ACF" w:rsidP="00D53143">
            <w:pPr>
              <w:pStyle w:val="PlainText"/>
              <w:tabs>
                <w:tab w:val="left" w:pos="9781"/>
              </w:tabs>
              <w:spacing w:before="120" w:after="120"/>
              <w:rPr>
                <w:rFonts w:asciiTheme="majorHAnsi" w:hAnsiTheme="majorHAnsi"/>
                <w:sz w:val="24"/>
                <w:szCs w:val="24"/>
                <w:lang w:val="en-US"/>
              </w:rPr>
            </w:pPr>
            <w:r w:rsidRPr="00DC7ED1">
              <w:rPr>
                <w:rFonts w:asciiTheme="majorHAnsi" w:hAnsiTheme="majorHAnsi"/>
                <w:sz w:val="24"/>
                <w:szCs w:val="24"/>
                <w:lang w:val="en-US"/>
              </w:rPr>
              <w:t>Semester/Semesters</w:t>
            </w:r>
          </w:p>
        </w:tc>
        <w:tc>
          <w:tcPr>
            <w:tcW w:w="2271" w:type="dxa"/>
            <w:tcBorders>
              <w:top w:val="double" w:sz="4" w:space="0" w:color="auto"/>
              <w:bottom w:val="double" w:sz="4" w:space="0" w:color="auto"/>
              <w:right w:val="double" w:sz="4" w:space="0" w:color="auto"/>
            </w:tcBorders>
            <w:vAlign w:val="center"/>
          </w:tcPr>
          <w:p w14:paraId="6155F48A" w14:textId="77777777" w:rsidR="004C1ACF" w:rsidRPr="00DC7ED1" w:rsidRDefault="004C1ACF" w:rsidP="00D53143">
            <w:pPr>
              <w:pStyle w:val="PlainText"/>
              <w:tabs>
                <w:tab w:val="left" w:pos="9781"/>
              </w:tabs>
              <w:spacing w:before="120" w:after="120"/>
              <w:jc w:val="center"/>
              <w:rPr>
                <w:rFonts w:asciiTheme="majorHAnsi" w:hAnsiTheme="majorHAnsi"/>
                <w:b/>
                <w:sz w:val="24"/>
                <w:szCs w:val="24"/>
                <w:lang w:val="en-US"/>
              </w:rPr>
            </w:pPr>
            <w:r w:rsidRPr="00DC7ED1">
              <w:rPr>
                <w:rFonts w:asciiTheme="majorHAnsi" w:hAnsiTheme="majorHAnsi"/>
                <w:b/>
                <w:sz w:val="24"/>
                <w:szCs w:val="24"/>
                <w:lang w:val="en-US"/>
              </w:rPr>
              <w:t>XI-XII</w:t>
            </w:r>
          </w:p>
        </w:tc>
      </w:tr>
      <w:tr w:rsidR="00161FEB" w:rsidRPr="00DC7ED1" w14:paraId="44016D4A" w14:textId="77777777" w:rsidTr="00D53143">
        <w:tc>
          <w:tcPr>
            <w:tcW w:w="7651" w:type="dxa"/>
            <w:gridSpan w:val="3"/>
            <w:tcBorders>
              <w:top w:val="double" w:sz="4" w:space="0" w:color="auto"/>
              <w:left w:val="double" w:sz="4" w:space="0" w:color="auto"/>
            </w:tcBorders>
            <w:vAlign w:val="center"/>
          </w:tcPr>
          <w:p w14:paraId="609463E6" w14:textId="77777777" w:rsidR="004C1ACF" w:rsidRPr="00DC7ED1" w:rsidRDefault="004C1ACF" w:rsidP="00D53143">
            <w:pPr>
              <w:pStyle w:val="PlainText"/>
              <w:tabs>
                <w:tab w:val="left" w:pos="9781"/>
              </w:tabs>
              <w:spacing w:before="120" w:after="120"/>
              <w:rPr>
                <w:rFonts w:asciiTheme="majorHAnsi" w:hAnsiTheme="majorHAnsi"/>
                <w:sz w:val="24"/>
                <w:szCs w:val="24"/>
                <w:lang w:val="en-US"/>
              </w:rPr>
            </w:pPr>
            <w:r w:rsidRPr="00DC7ED1">
              <w:rPr>
                <w:rFonts w:asciiTheme="majorHAnsi" w:hAnsiTheme="majorHAnsi"/>
                <w:sz w:val="24"/>
                <w:szCs w:val="24"/>
                <w:lang w:val="en-US"/>
              </w:rPr>
              <w:t>Total number of hours, including:</w:t>
            </w:r>
          </w:p>
        </w:tc>
        <w:tc>
          <w:tcPr>
            <w:tcW w:w="2271" w:type="dxa"/>
            <w:tcBorders>
              <w:top w:val="double" w:sz="4" w:space="0" w:color="auto"/>
              <w:right w:val="double" w:sz="4" w:space="0" w:color="auto"/>
            </w:tcBorders>
            <w:vAlign w:val="center"/>
          </w:tcPr>
          <w:p w14:paraId="37C963AB" w14:textId="77777777" w:rsidR="004C1ACF" w:rsidRPr="00DC7ED1" w:rsidRDefault="004C1ACF" w:rsidP="00D53143">
            <w:pPr>
              <w:pStyle w:val="PlainText"/>
              <w:tabs>
                <w:tab w:val="left" w:pos="9781"/>
              </w:tabs>
              <w:spacing w:before="120" w:after="120"/>
              <w:jc w:val="center"/>
              <w:rPr>
                <w:rFonts w:asciiTheme="majorHAnsi" w:hAnsiTheme="majorHAnsi"/>
                <w:b/>
                <w:sz w:val="24"/>
                <w:szCs w:val="24"/>
                <w:lang w:val="en-US"/>
              </w:rPr>
            </w:pPr>
            <w:r w:rsidRPr="00DC7ED1">
              <w:rPr>
                <w:rFonts w:asciiTheme="majorHAnsi" w:hAnsiTheme="majorHAnsi"/>
                <w:b/>
                <w:sz w:val="24"/>
                <w:szCs w:val="24"/>
                <w:lang w:val="en-US"/>
              </w:rPr>
              <w:t>90</w:t>
            </w:r>
          </w:p>
        </w:tc>
      </w:tr>
      <w:tr w:rsidR="00161FEB" w:rsidRPr="00DC7ED1" w14:paraId="43476255" w14:textId="77777777" w:rsidTr="00D53143">
        <w:tc>
          <w:tcPr>
            <w:tcW w:w="2266" w:type="dxa"/>
            <w:tcBorders>
              <w:left w:val="double" w:sz="4" w:space="0" w:color="auto"/>
            </w:tcBorders>
            <w:vAlign w:val="center"/>
          </w:tcPr>
          <w:p w14:paraId="05CA8561" w14:textId="77777777" w:rsidR="004C1ACF" w:rsidRPr="00DC7ED1" w:rsidRDefault="004C1ACF" w:rsidP="00D53143">
            <w:pPr>
              <w:pStyle w:val="PlainText"/>
              <w:tabs>
                <w:tab w:val="left" w:pos="9781"/>
              </w:tabs>
              <w:spacing w:before="60" w:after="60"/>
              <w:rPr>
                <w:rFonts w:asciiTheme="majorHAnsi" w:hAnsiTheme="majorHAnsi"/>
                <w:sz w:val="24"/>
                <w:szCs w:val="24"/>
                <w:lang w:val="en-US"/>
              </w:rPr>
            </w:pPr>
            <w:r w:rsidRPr="00DC7ED1">
              <w:rPr>
                <w:rFonts w:asciiTheme="majorHAnsi" w:hAnsiTheme="majorHAnsi"/>
                <w:sz w:val="24"/>
                <w:szCs w:val="24"/>
                <w:lang w:val="en-US"/>
              </w:rPr>
              <w:t>Lectures</w:t>
            </w:r>
          </w:p>
        </w:tc>
        <w:tc>
          <w:tcPr>
            <w:tcW w:w="1561" w:type="dxa"/>
            <w:vAlign w:val="center"/>
          </w:tcPr>
          <w:p w14:paraId="456B9761" w14:textId="77777777" w:rsidR="004C1ACF" w:rsidRPr="00DC7ED1" w:rsidRDefault="004C1ACF" w:rsidP="00D53143">
            <w:pPr>
              <w:pStyle w:val="PlainText"/>
              <w:tabs>
                <w:tab w:val="left" w:pos="9781"/>
              </w:tabs>
              <w:spacing w:before="60" w:after="60"/>
              <w:jc w:val="center"/>
              <w:rPr>
                <w:rFonts w:asciiTheme="majorHAnsi" w:hAnsiTheme="majorHAnsi"/>
                <w:b/>
                <w:sz w:val="24"/>
                <w:szCs w:val="24"/>
                <w:lang w:val="en-US"/>
              </w:rPr>
            </w:pPr>
            <w:r w:rsidRPr="00DC7ED1">
              <w:rPr>
                <w:rFonts w:asciiTheme="majorHAnsi" w:hAnsiTheme="majorHAnsi"/>
                <w:b/>
                <w:sz w:val="24"/>
                <w:szCs w:val="24"/>
                <w:lang w:val="en-US"/>
              </w:rPr>
              <w:t>16</w:t>
            </w:r>
          </w:p>
        </w:tc>
        <w:tc>
          <w:tcPr>
            <w:tcW w:w="3824" w:type="dxa"/>
            <w:vAlign w:val="center"/>
          </w:tcPr>
          <w:p w14:paraId="4B9B4678" w14:textId="77777777" w:rsidR="004C1ACF" w:rsidRPr="00DC7ED1" w:rsidRDefault="004C1ACF" w:rsidP="00D53143">
            <w:pPr>
              <w:pStyle w:val="PlainText"/>
              <w:tabs>
                <w:tab w:val="left" w:pos="9781"/>
              </w:tabs>
              <w:spacing w:before="60" w:after="60"/>
              <w:rPr>
                <w:rFonts w:asciiTheme="majorHAnsi" w:hAnsiTheme="majorHAnsi"/>
                <w:sz w:val="24"/>
                <w:szCs w:val="24"/>
                <w:lang w:val="en-US"/>
              </w:rPr>
            </w:pPr>
            <w:r w:rsidRPr="00DC7ED1">
              <w:rPr>
                <w:rFonts w:asciiTheme="majorHAnsi" w:hAnsiTheme="majorHAnsi"/>
                <w:sz w:val="24"/>
                <w:szCs w:val="24"/>
                <w:lang w:val="en-US"/>
              </w:rPr>
              <w:t>Practical/laboratory hours</w:t>
            </w:r>
          </w:p>
        </w:tc>
        <w:tc>
          <w:tcPr>
            <w:tcW w:w="2271" w:type="dxa"/>
            <w:tcBorders>
              <w:right w:val="double" w:sz="4" w:space="0" w:color="auto"/>
            </w:tcBorders>
            <w:vAlign w:val="center"/>
          </w:tcPr>
          <w:p w14:paraId="1EEB4875" w14:textId="77777777" w:rsidR="004C1ACF" w:rsidRPr="00DC7ED1" w:rsidRDefault="004C1ACF" w:rsidP="00D53143">
            <w:pPr>
              <w:pStyle w:val="PlainText"/>
              <w:tabs>
                <w:tab w:val="left" w:pos="9781"/>
              </w:tabs>
              <w:spacing w:before="60" w:after="60"/>
              <w:jc w:val="center"/>
              <w:rPr>
                <w:rFonts w:asciiTheme="majorHAnsi" w:hAnsiTheme="majorHAnsi"/>
                <w:b/>
                <w:sz w:val="24"/>
                <w:szCs w:val="24"/>
                <w:lang w:val="en-US"/>
              </w:rPr>
            </w:pPr>
            <w:r w:rsidRPr="00DC7ED1">
              <w:rPr>
                <w:rFonts w:asciiTheme="majorHAnsi" w:hAnsiTheme="majorHAnsi"/>
                <w:b/>
                <w:sz w:val="24"/>
                <w:szCs w:val="24"/>
                <w:lang w:val="en-US"/>
              </w:rPr>
              <w:t>16</w:t>
            </w:r>
          </w:p>
        </w:tc>
      </w:tr>
      <w:tr w:rsidR="00161FEB" w:rsidRPr="00DC7ED1" w14:paraId="0AB01870" w14:textId="77777777" w:rsidTr="00D53143">
        <w:tc>
          <w:tcPr>
            <w:tcW w:w="2266" w:type="dxa"/>
            <w:tcBorders>
              <w:left w:val="double" w:sz="4" w:space="0" w:color="auto"/>
            </w:tcBorders>
            <w:vAlign w:val="center"/>
          </w:tcPr>
          <w:p w14:paraId="249428B4" w14:textId="77777777" w:rsidR="004C1ACF" w:rsidRPr="00DC7ED1" w:rsidRDefault="004C1ACF" w:rsidP="00D53143">
            <w:pPr>
              <w:pStyle w:val="PlainText"/>
              <w:tabs>
                <w:tab w:val="left" w:pos="9781"/>
              </w:tabs>
              <w:spacing w:before="60" w:after="60"/>
              <w:rPr>
                <w:rFonts w:asciiTheme="majorHAnsi" w:hAnsiTheme="majorHAnsi"/>
                <w:sz w:val="24"/>
                <w:szCs w:val="24"/>
                <w:lang w:val="en-US"/>
              </w:rPr>
            </w:pPr>
            <w:r w:rsidRPr="00DC7ED1">
              <w:rPr>
                <w:rFonts w:asciiTheme="majorHAnsi" w:hAnsiTheme="majorHAnsi"/>
                <w:sz w:val="24"/>
                <w:szCs w:val="24"/>
                <w:lang w:val="en-US"/>
              </w:rPr>
              <w:t>Seminars</w:t>
            </w:r>
          </w:p>
        </w:tc>
        <w:tc>
          <w:tcPr>
            <w:tcW w:w="1561" w:type="dxa"/>
          </w:tcPr>
          <w:p w14:paraId="62EA425A" w14:textId="77777777" w:rsidR="004C1ACF" w:rsidRPr="00DC7ED1" w:rsidRDefault="004C1ACF" w:rsidP="00D53143">
            <w:pPr>
              <w:pStyle w:val="PlainText"/>
              <w:tabs>
                <w:tab w:val="left" w:pos="9781"/>
              </w:tabs>
              <w:spacing w:before="60" w:after="60"/>
              <w:jc w:val="center"/>
              <w:rPr>
                <w:rFonts w:asciiTheme="majorHAnsi" w:hAnsiTheme="majorHAnsi"/>
                <w:b/>
                <w:sz w:val="24"/>
                <w:szCs w:val="24"/>
                <w:lang w:val="en-US"/>
              </w:rPr>
            </w:pPr>
            <w:r w:rsidRPr="00DC7ED1">
              <w:rPr>
                <w:rFonts w:asciiTheme="majorHAnsi" w:hAnsiTheme="majorHAnsi"/>
                <w:b/>
                <w:sz w:val="24"/>
                <w:szCs w:val="24"/>
                <w:lang w:val="en-US"/>
              </w:rPr>
              <w:t>16</w:t>
            </w:r>
          </w:p>
        </w:tc>
        <w:tc>
          <w:tcPr>
            <w:tcW w:w="3824" w:type="dxa"/>
            <w:vAlign w:val="center"/>
          </w:tcPr>
          <w:p w14:paraId="5000630A" w14:textId="77777777" w:rsidR="004C1ACF" w:rsidRPr="00DC7ED1" w:rsidRDefault="004C1ACF" w:rsidP="00D53143">
            <w:pPr>
              <w:pStyle w:val="PlainText"/>
              <w:tabs>
                <w:tab w:val="left" w:pos="9781"/>
              </w:tabs>
              <w:spacing w:before="60" w:after="60"/>
              <w:rPr>
                <w:rFonts w:asciiTheme="majorHAnsi" w:hAnsiTheme="majorHAnsi"/>
                <w:sz w:val="24"/>
                <w:szCs w:val="24"/>
                <w:lang w:val="en-US"/>
              </w:rPr>
            </w:pPr>
            <w:r w:rsidRPr="00DC7ED1">
              <w:rPr>
                <w:rFonts w:asciiTheme="majorHAnsi" w:hAnsiTheme="majorHAnsi"/>
                <w:sz w:val="24"/>
                <w:szCs w:val="24"/>
                <w:lang w:val="en-US"/>
              </w:rPr>
              <w:t>Self-training</w:t>
            </w:r>
          </w:p>
        </w:tc>
        <w:tc>
          <w:tcPr>
            <w:tcW w:w="2271" w:type="dxa"/>
            <w:tcBorders>
              <w:right w:val="double" w:sz="4" w:space="0" w:color="auto"/>
            </w:tcBorders>
            <w:vAlign w:val="center"/>
          </w:tcPr>
          <w:p w14:paraId="39E46980" w14:textId="77777777" w:rsidR="004C1ACF" w:rsidRPr="00DC7ED1" w:rsidRDefault="004C1ACF" w:rsidP="00D53143">
            <w:pPr>
              <w:pStyle w:val="PlainText"/>
              <w:tabs>
                <w:tab w:val="left" w:pos="9781"/>
              </w:tabs>
              <w:spacing w:before="60" w:after="60"/>
              <w:jc w:val="center"/>
              <w:rPr>
                <w:rFonts w:asciiTheme="majorHAnsi" w:hAnsiTheme="majorHAnsi"/>
                <w:b/>
                <w:sz w:val="24"/>
                <w:szCs w:val="24"/>
                <w:lang w:val="en-US"/>
              </w:rPr>
            </w:pPr>
            <w:r w:rsidRPr="00DC7ED1">
              <w:rPr>
                <w:rFonts w:asciiTheme="majorHAnsi" w:hAnsiTheme="majorHAnsi"/>
                <w:b/>
                <w:sz w:val="24"/>
                <w:szCs w:val="24"/>
                <w:lang w:val="en-US"/>
              </w:rPr>
              <w:t>42</w:t>
            </w:r>
          </w:p>
        </w:tc>
      </w:tr>
      <w:tr w:rsidR="00161FEB" w:rsidRPr="00DC7ED1" w14:paraId="2470E7A7" w14:textId="77777777" w:rsidTr="00D53143">
        <w:tc>
          <w:tcPr>
            <w:tcW w:w="2266" w:type="dxa"/>
            <w:tcBorders>
              <w:top w:val="double" w:sz="4" w:space="0" w:color="auto"/>
              <w:left w:val="double" w:sz="4" w:space="0" w:color="auto"/>
              <w:bottom w:val="double" w:sz="4" w:space="0" w:color="auto"/>
            </w:tcBorders>
          </w:tcPr>
          <w:p w14:paraId="20A6385D" w14:textId="77777777" w:rsidR="004C1ACF" w:rsidRPr="00DC7ED1" w:rsidRDefault="004C1ACF" w:rsidP="00D53143">
            <w:pPr>
              <w:pStyle w:val="PlainText"/>
              <w:tabs>
                <w:tab w:val="left" w:pos="9781"/>
              </w:tabs>
              <w:spacing w:before="120" w:after="120"/>
              <w:rPr>
                <w:rFonts w:asciiTheme="majorHAnsi" w:hAnsiTheme="majorHAnsi"/>
                <w:sz w:val="24"/>
                <w:szCs w:val="24"/>
                <w:lang w:val="en-US"/>
              </w:rPr>
            </w:pPr>
            <w:r w:rsidRPr="00DC7ED1">
              <w:rPr>
                <w:rFonts w:asciiTheme="majorHAnsi" w:hAnsiTheme="majorHAnsi"/>
                <w:sz w:val="24"/>
                <w:szCs w:val="24"/>
                <w:lang w:val="en-US"/>
              </w:rPr>
              <w:t>Form of assessment</w:t>
            </w:r>
          </w:p>
        </w:tc>
        <w:tc>
          <w:tcPr>
            <w:tcW w:w="1561" w:type="dxa"/>
            <w:tcBorders>
              <w:top w:val="double" w:sz="4" w:space="0" w:color="auto"/>
              <w:bottom w:val="double" w:sz="4" w:space="0" w:color="auto"/>
            </w:tcBorders>
            <w:vAlign w:val="center"/>
          </w:tcPr>
          <w:p w14:paraId="23CCF9B0" w14:textId="77777777" w:rsidR="004C1ACF" w:rsidRPr="00DC7ED1" w:rsidRDefault="004C1ACF" w:rsidP="00D53143">
            <w:pPr>
              <w:pStyle w:val="PlainText"/>
              <w:tabs>
                <w:tab w:val="left" w:pos="9781"/>
              </w:tabs>
              <w:spacing w:before="120" w:after="120"/>
              <w:jc w:val="center"/>
              <w:rPr>
                <w:rFonts w:asciiTheme="majorHAnsi" w:hAnsiTheme="majorHAnsi"/>
                <w:b/>
                <w:sz w:val="24"/>
                <w:szCs w:val="24"/>
                <w:lang w:val="en-US"/>
              </w:rPr>
            </w:pPr>
            <w:r w:rsidRPr="00DC7ED1">
              <w:rPr>
                <w:rFonts w:asciiTheme="majorHAnsi" w:hAnsiTheme="majorHAnsi"/>
                <w:b/>
                <w:sz w:val="24"/>
                <w:szCs w:val="24"/>
                <w:lang w:val="en-US"/>
              </w:rPr>
              <w:t>Exam</w:t>
            </w:r>
          </w:p>
        </w:tc>
        <w:tc>
          <w:tcPr>
            <w:tcW w:w="3824" w:type="dxa"/>
            <w:tcBorders>
              <w:top w:val="double" w:sz="4" w:space="0" w:color="auto"/>
              <w:bottom w:val="double" w:sz="4" w:space="0" w:color="auto"/>
            </w:tcBorders>
            <w:vAlign w:val="center"/>
          </w:tcPr>
          <w:p w14:paraId="0993ADBB" w14:textId="77777777" w:rsidR="004C1ACF" w:rsidRPr="00DC7ED1" w:rsidRDefault="004C1ACF" w:rsidP="00D53143">
            <w:pPr>
              <w:pStyle w:val="PlainText"/>
              <w:tabs>
                <w:tab w:val="left" w:pos="9781"/>
              </w:tabs>
              <w:spacing w:before="120" w:after="120"/>
              <w:rPr>
                <w:rFonts w:asciiTheme="majorHAnsi" w:hAnsiTheme="majorHAnsi"/>
                <w:sz w:val="24"/>
                <w:szCs w:val="24"/>
                <w:lang w:val="en-US"/>
              </w:rPr>
            </w:pPr>
            <w:r w:rsidRPr="00DC7ED1">
              <w:rPr>
                <w:rFonts w:asciiTheme="majorHAnsi" w:hAnsiTheme="majorHAnsi"/>
                <w:sz w:val="24"/>
                <w:szCs w:val="24"/>
                <w:lang w:val="en-US"/>
              </w:rPr>
              <w:t>Number of credits</w:t>
            </w:r>
          </w:p>
        </w:tc>
        <w:tc>
          <w:tcPr>
            <w:tcW w:w="2271" w:type="dxa"/>
            <w:tcBorders>
              <w:top w:val="double" w:sz="4" w:space="0" w:color="auto"/>
              <w:bottom w:val="double" w:sz="4" w:space="0" w:color="auto"/>
              <w:right w:val="double" w:sz="4" w:space="0" w:color="auto"/>
            </w:tcBorders>
            <w:vAlign w:val="center"/>
          </w:tcPr>
          <w:p w14:paraId="017C9BC8" w14:textId="77777777" w:rsidR="004C1ACF" w:rsidRPr="00DC7ED1" w:rsidRDefault="004C1ACF" w:rsidP="00D53143">
            <w:pPr>
              <w:pStyle w:val="PlainText"/>
              <w:tabs>
                <w:tab w:val="left" w:pos="9781"/>
              </w:tabs>
              <w:spacing w:before="120" w:after="120"/>
              <w:jc w:val="center"/>
              <w:rPr>
                <w:rFonts w:asciiTheme="majorHAnsi" w:hAnsiTheme="majorHAnsi"/>
                <w:b/>
                <w:sz w:val="24"/>
                <w:szCs w:val="24"/>
                <w:lang w:val="en-US"/>
              </w:rPr>
            </w:pPr>
            <w:r w:rsidRPr="00DC7ED1">
              <w:rPr>
                <w:rFonts w:asciiTheme="majorHAnsi" w:hAnsiTheme="majorHAnsi"/>
                <w:b/>
                <w:sz w:val="24"/>
                <w:szCs w:val="24"/>
                <w:lang w:val="en-US"/>
              </w:rPr>
              <w:t>3</w:t>
            </w:r>
          </w:p>
        </w:tc>
      </w:tr>
    </w:tbl>
    <w:p w14:paraId="1A73BAA7" w14:textId="77777777" w:rsidR="004C1ACF" w:rsidRPr="00DC7ED1" w:rsidRDefault="004C1ACF" w:rsidP="00213D64">
      <w:pPr>
        <w:pStyle w:val="ListParagraph"/>
        <w:widowControl w:val="0"/>
        <w:numPr>
          <w:ilvl w:val="0"/>
          <w:numId w:val="7"/>
        </w:numPr>
        <w:spacing w:before="360" w:after="240"/>
        <w:contextualSpacing w:val="0"/>
        <w:rPr>
          <w:rFonts w:asciiTheme="majorHAnsi" w:hAnsiTheme="majorHAnsi"/>
          <w:b/>
          <w:caps/>
          <w:lang w:val="en-US"/>
        </w:rPr>
      </w:pPr>
      <w:r w:rsidRPr="00DC7ED1">
        <w:rPr>
          <w:rFonts w:asciiTheme="majorHAnsi" w:hAnsiTheme="majorHAnsi"/>
          <w:b/>
          <w:caps/>
          <w:lang w:val="en-US"/>
        </w:rPr>
        <w:lastRenderedPageBreak/>
        <w:t>TRAINING aims within the discipline</w:t>
      </w:r>
    </w:p>
    <w:p w14:paraId="64CC547F" w14:textId="77777777" w:rsidR="004C1ACF" w:rsidRPr="00DC7ED1" w:rsidRDefault="004C1ACF" w:rsidP="004C1ACF">
      <w:pPr>
        <w:pStyle w:val="Heading1"/>
        <w:spacing w:before="120"/>
        <w:rPr>
          <w:rFonts w:asciiTheme="majorHAnsi" w:hAnsiTheme="majorHAnsi"/>
          <w:i/>
          <w:sz w:val="24"/>
          <w:lang w:val="en-US"/>
        </w:rPr>
      </w:pPr>
      <w:r w:rsidRPr="00DC7ED1">
        <w:rPr>
          <w:rFonts w:asciiTheme="majorHAnsi" w:hAnsiTheme="majorHAnsi"/>
          <w:i/>
          <w:sz w:val="24"/>
          <w:lang w:val="en-US"/>
        </w:rPr>
        <w:t>At the end of the discipline study the student will be able to:</w:t>
      </w:r>
    </w:p>
    <w:p w14:paraId="0DD27AB2" w14:textId="77777777" w:rsidR="004C1ACF" w:rsidRPr="00DC7ED1" w:rsidRDefault="004C1ACF" w:rsidP="00213D64">
      <w:pPr>
        <w:pStyle w:val="Heading1"/>
        <w:numPr>
          <w:ilvl w:val="0"/>
          <w:numId w:val="2"/>
        </w:numPr>
        <w:spacing w:before="120"/>
        <w:rPr>
          <w:rFonts w:asciiTheme="majorHAnsi" w:hAnsiTheme="majorHAnsi"/>
          <w:i/>
          <w:sz w:val="24"/>
          <w:lang w:val="en-US"/>
        </w:rPr>
      </w:pPr>
      <w:r w:rsidRPr="00DC7ED1">
        <w:rPr>
          <w:rFonts w:asciiTheme="majorHAnsi" w:hAnsiTheme="majorHAnsi"/>
          <w:i/>
          <w:sz w:val="24"/>
          <w:lang w:val="en-US"/>
        </w:rPr>
        <w:t>at the level of knowledge and understanding:</w:t>
      </w:r>
    </w:p>
    <w:p w14:paraId="5EB9C5B2" w14:textId="77777777" w:rsidR="004C1ACF" w:rsidRPr="00DC7ED1" w:rsidRDefault="004C1ACF" w:rsidP="00213D64">
      <w:pPr>
        <w:numPr>
          <w:ilvl w:val="1"/>
          <w:numId w:val="2"/>
        </w:numPr>
        <w:spacing w:line="276" w:lineRule="auto"/>
        <w:jc w:val="both"/>
        <w:rPr>
          <w:rFonts w:asciiTheme="majorHAnsi" w:hAnsiTheme="majorHAnsi"/>
          <w:lang w:val="en-US"/>
        </w:rPr>
      </w:pPr>
      <w:r w:rsidRPr="00DC7ED1">
        <w:rPr>
          <w:rFonts w:asciiTheme="majorHAnsi" w:hAnsiTheme="majorHAnsi"/>
          <w:lang w:val="en-US"/>
        </w:rPr>
        <w:t>to recognize congenital malformations and developed surgical diseases in children;</w:t>
      </w:r>
    </w:p>
    <w:p w14:paraId="17E21F00" w14:textId="77777777" w:rsidR="004C1ACF" w:rsidRPr="00DC7ED1" w:rsidRDefault="004C1ACF" w:rsidP="00213D64">
      <w:pPr>
        <w:numPr>
          <w:ilvl w:val="1"/>
          <w:numId w:val="2"/>
        </w:numPr>
        <w:spacing w:line="276" w:lineRule="auto"/>
        <w:jc w:val="both"/>
        <w:rPr>
          <w:rFonts w:asciiTheme="majorHAnsi" w:hAnsiTheme="majorHAnsi"/>
          <w:lang w:val="en-US"/>
        </w:rPr>
      </w:pPr>
      <w:r w:rsidRPr="00DC7ED1">
        <w:rPr>
          <w:rFonts w:asciiTheme="majorHAnsi" w:hAnsiTheme="majorHAnsi"/>
          <w:lang w:val="en-US"/>
        </w:rPr>
        <w:t>to know specific features of the onset and evolution of several surgical diseases in children;</w:t>
      </w:r>
    </w:p>
    <w:p w14:paraId="58CBF49A" w14:textId="77777777" w:rsidR="004C1ACF" w:rsidRPr="00DC7ED1" w:rsidRDefault="004C1ACF" w:rsidP="00213D64">
      <w:pPr>
        <w:numPr>
          <w:ilvl w:val="1"/>
          <w:numId w:val="2"/>
        </w:numPr>
        <w:spacing w:line="276" w:lineRule="auto"/>
        <w:jc w:val="both"/>
        <w:rPr>
          <w:rFonts w:asciiTheme="majorHAnsi" w:hAnsiTheme="majorHAnsi"/>
          <w:lang w:val="en-US"/>
        </w:rPr>
      </w:pPr>
      <w:r w:rsidRPr="00DC7ED1">
        <w:rPr>
          <w:rFonts w:asciiTheme="majorHAnsi" w:hAnsiTheme="majorHAnsi"/>
          <w:lang w:val="en-US"/>
        </w:rPr>
        <w:t>to understand methodology of examination and specific characteristics of children with surgical diseases;</w:t>
      </w:r>
    </w:p>
    <w:p w14:paraId="23739B3A" w14:textId="77777777" w:rsidR="004C1ACF" w:rsidRPr="00DC7ED1" w:rsidRDefault="004C1ACF" w:rsidP="00213D64">
      <w:pPr>
        <w:numPr>
          <w:ilvl w:val="1"/>
          <w:numId w:val="2"/>
        </w:numPr>
        <w:spacing w:line="276" w:lineRule="auto"/>
        <w:jc w:val="both"/>
        <w:rPr>
          <w:rFonts w:asciiTheme="majorHAnsi" w:hAnsiTheme="majorHAnsi"/>
          <w:lang w:val="en-US"/>
        </w:rPr>
      </w:pPr>
      <w:r w:rsidRPr="00DC7ED1">
        <w:rPr>
          <w:rFonts w:asciiTheme="majorHAnsi" w:hAnsiTheme="majorHAnsi"/>
          <w:lang w:val="en-US"/>
        </w:rPr>
        <w:t>timing of performing surgery;</w:t>
      </w:r>
    </w:p>
    <w:p w14:paraId="2516CD66" w14:textId="77777777" w:rsidR="004C1ACF" w:rsidRPr="00DC7ED1" w:rsidRDefault="004C1ACF" w:rsidP="00213D64">
      <w:pPr>
        <w:numPr>
          <w:ilvl w:val="1"/>
          <w:numId w:val="2"/>
        </w:numPr>
        <w:spacing w:line="276" w:lineRule="auto"/>
        <w:jc w:val="both"/>
        <w:rPr>
          <w:rFonts w:asciiTheme="majorHAnsi" w:hAnsiTheme="majorHAnsi"/>
          <w:lang w:val="en-US"/>
        </w:rPr>
      </w:pPr>
      <w:r w:rsidRPr="00DC7ED1">
        <w:rPr>
          <w:rFonts w:asciiTheme="majorHAnsi" w:hAnsiTheme="majorHAnsi"/>
          <w:lang w:val="en-US"/>
        </w:rPr>
        <w:t>the essential detail that should be emphasized is that the same disease in adults and children in no case should be treated identically;</w:t>
      </w:r>
    </w:p>
    <w:p w14:paraId="76D286E9" w14:textId="77777777" w:rsidR="004C1ACF" w:rsidRPr="00DC7ED1" w:rsidRDefault="004C1ACF" w:rsidP="00213D64">
      <w:pPr>
        <w:numPr>
          <w:ilvl w:val="1"/>
          <w:numId w:val="2"/>
        </w:numPr>
        <w:spacing w:line="276" w:lineRule="auto"/>
        <w:jc w:val="both"/>
        <w:rPr>
          <w:rFonts w:asciiTheme="majorHAnsi" w:hAnsiTheme="majorHAnsi"/>
          <w:lang w:val="en-US"/>
        </w:rPr>
      </w:pPr>
      <w:r w:rsidRPr="00DC7ED1">
        <w:rPr>
          <w:rFonts w:asciiTheme="majorHAnsi" w:hAnsiTheme="majorHAnsi"/>
          <w:lang w:val="en-US"/>
        </w:rPr>
        <w:t>rehabilitation of children with surgical diseases.</w:t>
      </w:r>
    </w:p>
    <w:p w14:paraId="058E9614" w14:textId="77777777" w:rsidR="004C1ACF" w:rsidRPr="00DC7ED1" w:rsidRDefault="004C1ACF" w:rsidP="004C1ACF">
      <w:pPr>
        <w:rPr>
          <w:rFonts w:asciiTheme="majorHAnsi" w:hAnsiTheme="majorHAnsi"/>
          <w:lang w:val="en-US"/>
        </w:rPr>
      </w:pPr>
    </w:p>
    <w:p w14:paraId="4A203370" w14:textId="77777777" w:rsidR="004C1ACF" w:rsidRPr="00DC7ED1" w:rsidRDefault="004C1ACF" w:rsidP="00213D64">
      <w:pPr>
        <w:pStyle w:val="Heading1"/>
        <w:numPr>
          <w:ilvl w:val="0"/>
          <w:numId w:val="2"/>
        </w:numPr>
        <w:spacing w:before="120"/>
        <w:rPr>
          <w:rFonts w:asciiTheme="majorHAnsi" w:hAnsiTheme="majorHAnsi"/>
          <w:i/>
          <w:sz w:val="24"/>
          <w:lang w:val="en-US"/>
        </w:rPr>
      </w:pPr>
      <w:r w:rsidRPr="00DC7ED1">
        <w:rPr>
          <w:rFonts w:asciiTheme="majorHAnsi" w:hAnsiTheme="majorHAnsi"/>
          <w:i/>
          <w:sz w:val="24"/>
          <w:lang w:val="en-US"/>
        </w:rPr>
        <w:t>at the application level:</w:t>
      </w:r>
    </w:p>
    <w:p w14:paraId="5062360A" w14:textId="77777777" w:rsidR="004C1ACF" w:rsidRPr="00DC7ED1" w:rsidRDefault="004C1ACF" w:rsidP="00213D64">
      <w:pPr>
        <w:numPr>
          <w:ilvl w:val="1"/>
          <w:numId w:val="2"/>
        </w:numPr>
        <w:spacing w:line="276" w:lineRule="auto"/>
        <w:rPr>
          <w:rFonts w:asciiTheme="majorHAnsi" w:hAnsiTheme="majorHAnsi"/>
          <w:lang w:val="en-US"/>
        </w:rPr>
      </w:pPr>
      <w:r w:rsidRPr="00DC7ED1">
        <w:rPr>
          <w:rFonts w:asciiTheme="majorHAnsi" w:hAnsiTheme="majorHAnsi"/>
          <w:lang w:val="en-US"/>
        </w:rPr>
        <w:t>to take and to assess correctly anamnestic data;</w:t>
      </w:r>
    </w:p>
    <w:p w14:paraId="62BFFC1E" w14:textId="77777777" w:rsidR="004C1ACF" w:rsidRPr="00DC7ED1" w:rsidRDefault="004C1ACF" w:rsidP="00213D64">
      <w:pPr>
        <w:numPr>
          <w:ilvl w:val="1"/>
          <w:numId w:val="2"/>
        </w:numPr>
        <w:spacing w:line="276" w:lineRule="auto"/>
        <w:rPr>
          <w:rFonts w:asciiTheme="majorHAnsi" w:hAnsiTheme="majorHAnsi"/>
          <w:lang w:val="en-US"/>
        </w:rPr>
      </w:pPr>
      <w:r w:rsidRPr="00DC7ED1">
        <w:rPr>
          <w:rFonts w:asciiTheme="majorHAnsi" w:hAnsiTheme="majorHAnsi"/>
          <w:lang w:val="en-US"/>
        </w:rPr>
        <w:t>to perform the examination of a child with suspected surgical disease;</w:t>
      </w:r>
    </w:p>
    <w:p w14:paraId="7A37E69C" w14:textId="77777777" w:rsidR="004C1ACF" w:rsidRPr="00DC7ED1" w:rsidRDefault="004C1ACF" w:rsidP="00213D64">
      <w:pPr>
        <w:numPr>
          <w:ilvl w:val="1"/>
          <w:numId w:val="2"/>
        </w:numPr>
        <w:spacing w:line="276" w:lineRule="auto"/>
        <w:jc w:val="both"/>
        <w:rPr>
          <w:rFonts w:asciiTheme="majorHAnsi" w:hAnsiTheme="majorHAnsi"/>
          <w:lang w:val="en-US"/>
        </w:rPr>
      </w:pPr>
      <w:r w:rsidRPr="00DC7ED1">
        <w:rPr>
          <w:rFonts w:asciiTheme="majorHAnsi" w:hAnsiTheme="majorHAnsi"/>
          <w:lang w:val="en-US"/>
        </w:rPr>
        <w:t>to be able to make a presumptive diagnosis;</w:t>
      </w:r>
    </w:p>
    <w:p w14:paraId="4D96D519" w14:textId="77777777" w:rsidR="004C1ACF" w:rsidRPr="00DC7ED1" w:rsidRDefault="004C1ACF" w:rsidP="00213D64">
      <w:pPr>
        <w:numPr>
          <w:ilvl w:val="1"/>
          <w:numId w:val="2"/>
        </w:numPr>
        <w:spacing w:line="276" w:lineRule="auto"/>
        <w:jc w:val="both"/>
        <w:rPr>
          <w:rFonts w:asciiTheme="majorHAnsi" w:hAnsiTheme="majorHAnsi"/>
          <w:lang w:val="en-US"/>
        </w:rPr>
      </w:pPr>
      <w:r w:rsidRPr="00DC7ED1">
        <w:rPr>
          <w:rFonts w:asciiTheme="majorHAnsi" w:hAnsiTheme="majorHAnsi"/>
          <w:lang w:val="en-US"/>
        </w:rPr>
        <w:t>to estimate the severity of a patient’s condition;</w:t>
      </w:r>
    </w:p>
    <w:p w14:paraId="2E7A059C" w14:textId="77777777" w:rsidR="004C1ACF" w:rsidRPr="00DC7ED1" w:rsidRDefault="004C1ACF" w:rsidP="00213D64">
      <w:pPr>
        <w:numPr>
          <w:ilvl w:val="1"/>
          <w:numId w:val="2"/>
        </w:numPr>
        <w:spacing w:line="276" w:lineRule="auto"/>
        <w:jc w:val="both"/>
        <w:rPr>
          <w:rFonts w:asciiTheme="majorHAnsi" w:hAnsiTheme="majorHAnsi"/>
          <w:lang w:val="en-US"/>
        </w:rPr>
      </w:pPr>
      <w:r w:rsidRPr="00DC7ED1">
        <w:rPr>
          <w:rFonts w:asciiTheme="majorHAnsi" w:hAnsiTheme="majorHAnsi"/>
          <w:lang w:val="en-US"/>
        </w:rPr>
        <w:t>to be able to provide emergency care in urgent cases.</w:t>
      </w:r>
    </w:p>
    <w:p w14:paraId="1A36103C" w14:textId="77777777" w:rsidR="004C1ACF" w:rsidRPr="00DC7ED1" w:rsidRDefault="004C1ACF" w:rsidP="00213D64">
      <w:pPr>
        <w:numPr>
          <w:ilvl w:val="1"/>
          <w:numId w:val="2"/>
        </w:numPr>
        <w:spacing w:line="276" w:lineRule="auto"/>
        <w:jc w:val="both"/>
        <w:rPr>
          <w:rFonts w:asciiTheme="majorHAnsi" w:hAnsiTheme="majorHAnsi"/>
          <w:lang w:val="en-US"/>
        </w:rPr>
      </w:pPr>
      <w:r w:rsidRPr="00DC7ED1">
        <w:rPr>
          <w:rFonts w:asciiTheme="majorHAnsi" w:hAnsiTheme="majorHAnsi"/>
          <w:lang w:val="en-US"/>
        </w:rPr>
        <w:t>teaching Pediatric Surgery is based on the main principle - from semiology to a detailed study of each disease.</w:t>
      </w:r>
    </w:p>
    <w:p w14:paraId="27198A1E" w14:textId="77777777" w:rsidR="004C1ACF" w:rsidRPr="00DC7ED1" w:rsidRDefault="004C1ACF" w:rsidP="004C1ACF">
      <w:pPr>
        <w:rPr>
          <w:rFonts w:asciiTheme="majorHAnsi" w:hAnsiTheme="majorHAnsi"/>
          <w:lang w:val="en-US"/>
        </w:rPr>
      </w:pPr>
    </w:p>
    <w:p w14:paraId="19D45CD8" w14:textId="77777777" w:rsidR="004C1ACF" w:rsidRPr="00DC7ED1" w:rsidRDefault="004C1ACF" w:rsidP="00213D64">
      <w:pPr>
        <w:pStyle w:val="Heading1"/>
        <w:numPr>
          <w:ilvl w:val="0"/>
          <w:numId w:val="2"/>
        </w:numPr>
        <w:spacing w:before="120"/>
        <w:rPr>
          <w:rFonts w:asciiTheme="majorHAnsi" w:hAnsiTheme="majorHAnsi"/>
          <w:i/>
          <w:sz w:val="24"/>
          <w:lang w:val="en-US"/>
        </w:rPr>
      </w:pPr>
      <w:bookmarkStart w:id="0" w:name="OLE_LINK1"/>
      <w:bookmarkStart w:id="1" w:name="OLE_LINK2"/>
      <w:r w:rsidRPr="00DC7ED1">
        <w:rPr>
          <w:rFonts w:asciiTheme="majorHAnsi" w:hAnsiTheme="majorHAnsi"/>
          <w:i/>
          <w:sz w:val="24"/>
          <w:lang w:val="en-US"/>
        </w:rPr>
        <w:t>at the integration level:</w:t>
      </w:r>
    </w:p>
    <w:p w14:paraId="02FA89F0" w14:textId="77777777" w:rsidR="004C1ACF" w:rsidRPr="00DC7ED1" w:rsidRDefault="004C1ACF" w:rsidP="00213D64">
      <w:pPr>
        <w:numPr>
          <w:ilvl w:val="1"/>
          <w:numId w:val="2"/>
        </w:numPr>
        <w:spacing w:line="276" w:lineRule="auto"/>
        <w:jc w:val="both"/>
        <w:rPr>
          <w:rFonts w:asciiTheme="majorHAnsi" w:hAnsiTheme="majorHAnsi"/>
          <w:lang w:val="en-US"/>
        </w:rPr>
      </w:pPr>
      <w:r w:rsidRPr="00DC7ED1">
        <w:rPr>
          <w:rFonts w:asciiTheme="majorHAnsi" w:hAnsiTheme="majorHAnsi"/>
          <w:lang w:val="en-US"/>
        </w:rPr>
        <w:t>to realize the importance of Pediatric Surgery in the context of Medicine;</w:t>
      </w:r>
    </w:p>
    <w:p w14:paraId="608A69E4" w14:textId="77777777" w:rsidR="004C1ACF" w:rsidRPr="00DC7ED1" w:rsidRDefault="004C1ACF" w:rsidP="00213D64">
      <w:pPr>
        <w:numPr>
          <w:ilvl w:val="1"/>
          <w:numId w:val="2"/>
        </w:numPr>
        <w:spacing w:line="276" w:lineRule="auto"/>
        <w:jc w:val="both"/>
        <w:rPr>
          <w:rFonts w:asciiTheme="majorHAnsi" w:hAnsiTheme="majorHAnsi"/>
          <w:lang w:val="en-US"/>
        </w:rPr>
      </w:pPr>
      <w:r w:rsidRPr="00DC7ED1">
        <w:rPr>
          <w:rFonts w:asciiTheme="majorHAnsi" w:hAnsiTheme="majorHAnsi"/>
          <w:lang w:val="en-US"/>
        </w:rPr>
        <w:t>to regard creatively the problems of fundamental medicine:</w:t>
      </w:r>
    </w:p>
    <w:p w14:paraId="390D4864" w14:textId="77777777" w:rsidR="004C1ACF" w:rsidRPr="00DC7ED1" w:rsidRDefault="004C1ACF" w:rsidP="00213D64">
      <w:pPr>
        <w:numPr>
          <w:ilvl w:val="1"/>
          <w:numId w:val="2"/>
        </w:numPr>
        <w:spacing w:line="276" w:lineRule="auto"/>
        <w:jc w:val="both"/>
        <w:rPr>
          <w:rFonts w:asciiTheme="majorHAnsi" w:hAnsiTheme="majorHAnsi"/>
          <w:lang w:val="en-US"/>
        </w:rPr>
      </w:pPr>
      <w:r w:rsidRPr="00DC7ED1">
        <w:rPr>
          <w:rFonts w:asciiTheme="majorHAnsi" w:hAnsiTheme="majorHAnsi"/>
          <w:lang w:val="en-US"/>
        </w:rPr>
        <w:t>to deduct interrelations between Pediatric Surgery and other fundamental disciplines;</w:t>
      </w:r>
    </w:p>
    <w:p w14:paraId="4D9EF8C6" w14:textId="77777777" w:rsidR="004C1ACF" w:rsidRPr="00DC7ED1" w:rsidRDefault="004C1ACF" w:rsidP="00213D64">
      <w:pPr>
        <w:numPr>
          <w:ilvl w:val="1"/>
          <w:numId w:val="2"/>
        </w:numPr>
        <w:spacing w:line="276" w:lineRule="auto"/>
        <w:jc w:val="both"/>
        <w:rPr>
          <w:rFonts w:asciiTheme="majorHAnsi" w:hAnsiTheme="majorHAnsi"/>
          <w:lang w:val="en-US"/>
        </w:rPr>
      </w:pPr>
      <w:r w:rsidRPr="00DC7ED1">
        <w:rPr>
          <w:rFonts w:asciiTheme="majorHAnsi" w:hAnsiTheme="majorHAnsi"/>
          <w:lang w:val="en-US"/>
        </w:rPr>
        <w:t>to possess abilities to implement and integrate the received knowledge of Pediatric Surgery and fundamental disciplines;</w:t>
      </w:r>
    </w:p>
    <w:p w14:paraId="66BA929A" w14:textId="77777777" w:rsidR="004C1ACF" w:rsidRPr="00DC7ED1" w:rsidRDefault="004C1ACF" w:rsidP="00213D64">
      <w:pPr>
        <w:numPr>
          <w:ilvl w:val="1"/>
          <w:numId w:val="2"/>
        </w:numPr>
        <w:spacing w:line="276" w:lineRule="auto"/>
        <w:jc w:val="both"/>
        <w:rPr>
          <w:rFonts w:asciiTheme="majorHAnsi" w:hAnsiTheme="majorHAnsi"/>
          <w:lang w:val="en-US"/>
        </w:rPr>
      </w:pPr>
      <w:r w:rsidRPr="00DC7ED1">
        <w:rPr>
          <w:rFonts w:asciiTheme="majorHAnsi" w:hAnsiTheme="majorHAnsi"/>
          <w:lang w:val="en-US"/>
        </w:rPr>
        <w:t>to be able to assess and self-appraise objectively the knowledge in the field.</w:t>
      </w:r>
    </w:p>
    <w:p w14:paraId="1E971383" w14:textId="77777777" w:rsidR="004C1ACF" w:rsidRPr="00DC7ED1" w:rsidRDefault="004C1ACF" w:rsidP="00213D64">
      <w:pPr>
        <w:numPr>
          <w:ilvl w:val="1"/>
          <w:numId w:val="2"/>
        </w:numPr>
        <w:spacing w:line="276" w:lineRule="auto"/>
        <w:jc w:val="both"/>
        <w:rPr>
          <w:rFonts w:asciiTheme="majorHAnsi" w:hAnsiTheme="majorHAnsi"/>
          <w:lang w:val="en-US"/>
        </w:rPr>
      </w:pPr>
      <w:r w:rsidRPr="00DC7ED1">
        <w:rPr>
          <w:rFonts w:asciiTheme="majorHAnsi" w:hAnsiTheme="majorHAnsi"/>
          <w:lang w:val="en-US"/>
        </w:rPr>
        <w:t xml:space="preserve">to be able to implement the received knowledge in scientific research activity. </w:t>
      </w:r>
    </w:p>
    <w:bookmarkEnd w:id="0"/>
    <w:bookmarkEnd w:id="1"/>
    <w:p w14:paraId="24D43BD8" w14:textId="77777777" w:rsidR="004C1ACF" w:rsidRPr="00DC7ED1" w:rsidRDefault="004C1ACF" w:rsidP="00213D64">
      <w:pPr>
        <w:pStyle w:val="ListParagraph"/>
        <w:widowControl w:val="0"/>
        <w:numPr>
          <w:ilvl w:val="0"/>
          <w:numId w:val="7"/>
        </w:numPr>
        <w:spacing w:before="360" w:after="240"/>
        <w:contextualSpacing w:val="0"/>
        <w:rPr>
          <w:rFonts w:asciiTheme="majorHAnsi" w:hAnsiTheme="majorHAnsi"/>
          <w:b/>
          <w:caps/>
          <w:lang w:val="en-US"/>
        </w:rPr>
      </w:pPr>
      <w:r w:rsidRPr="00DC7ED1">
        <w:rPr>
          <w:rFonts w:asciiTheme="majorHAnsi" w:hAnsiTheme="majorHAnsi"/>
          <w:b/>
          <w:caps/>
          <w:lang w:val="en-US"/>
        </w:rPr>
        <w:t xml:space="preserve">provisional terms and conditions </w:t>
      </w:r>
    </w:p>
    <w:p w14:paraId="5E8B9197" w14:textId="77777777" w:rsidR="009F7DEB" w:rsidRPr="00DC7ED1" w:rsidRDefault="009F7DEB" w:rsidP="009F7DEB">
      <w:pPr>
        <w:ind w:firstLine="426"/>
        <w:jc w:val="both"/>
        <w:rPr>
          <w:rFonts w:asciiTheme="majorHAnsi" w:hAnsiTheme="majorHAnsi"/>
          <w:lang w:val="en-US"/>
        </w:rPr>
      </w:pPr>
      <w:r w:rsidRPr="00DC7ED1">
        <w:rPr>
          <w:rStyle w:val="hps"/>
          <w:rFonts w:asciiTheme="majorHAnsi" w:hAnsiTheme="majorHAnsi"/>
          <w:lang w:val="en-US"/>
        </w:rPr>
        <w:t>Pediatric Surgery</w:t>
      </w:r>
      <w:r w:rsidRPr="00DC7ED1">
        <w:rPr>
          <w:rFonts w:asciiTheme="majorHAnsi" w:hAnsiTheme="majorHAnsi"/>
          <w:lang w:val="en-US"/>
        </w:rPr>
        <w:t xml:space="preserve"> </w:t>
      </w:r>
      <w:r w:rsidRPr="00DC7ED1">
        <w:rPr>
          <w:rStyle w:val="hps"/>
          <w:rFonts w:asciiTheme="majorHAnsi" w:hAnsiTheme="majorHAnsi"/>
          <w:lang w:val="en-US"/>
        </w:rPr>
        <w:t>is a clinical surgical discipline</w:t>
      </w:r>
      <w:r w:rsidRPr="00DC7ED1">
        <w:rPr>
          <w:rFonts w:asciiTheme="majorHAnsi" w:hAnsiTheme="majorHAnsi"/>
          <w:lang w:val="en-US"/>
        </w:rPr>
        <w:t xml:space="preserve"> </w:t>
      </w:r>
      <w:r w:rsidRPr="00DC7ED1">
        <w:rPr>
          <w:rStyle w:val="hps"/>
          <w:rFonts w:asciiTheme="majorHAnsi" w:hAnsiTheme="majorHAnsi"/>
          <w:lang w:val="en-US"/>
        </w:rPr>
        <w:t>in the</w:t>
      </w:r>
      <w:r w:rsidRPr="00DC7ED1">
        <w:rPr>
          <w:rFonts w:asciiTheme="majorHAnsi" w:hAnsiTheme="majorHAnsi"/>
          <w:lang w:val="en-US"/>
        </w:rPr>
        <w:t xml:space="preserve"> </w:t>
      </w:r>
      <w:r w:rsidRPr="00DC7ED1">
        <w:rPr>
          <w:rStyle w:val="hps"/>
          <w:rFonts w:asciiTheme="majorHAnsi" w:hAnsiTheme="majorHAnsi"/>
          <w:lang w:val="en-US"/>
        </w:rPr>
        <w:t>university training</w:t>
      </w:r>
      <w:r w:rsidRPr="00DC7ED1">
        <w:rPr>
          <w:rFonts w:asciiTheme="majorHAnsi" w:hAnsiTheme="majorHAnsi"/>
          <w:lang w:val="en-US"/>
        </w:rPr>
        <w:t xml:space="preserve"> </w:t>
      </w:r>
      <w:r w:rsidRPr="00DC7ED1">
        <w:rPr>
          <w:rStyle w:val="hps"/>
          <w:rFonts w:asciiTheme="majorHAnsi" w:hAnsiTheme="majorHAnsi"/>
          <w:lang w:val="en-US"/>
        </w:rPr>
        <w:t>of medical doctors</w:t>
      </w:r>
      <w:r w:rsidRPr="00DC7ED1">
        <w:rPr>
          <w:rFonts w:asciiTheme="majorHAnsi" w:hAnsiTheme="majorHAnsi"/>
          <w:lang w:val="en-US"/>
        </w:rPr>
        <w:t xml:space="preserve">. </w:t>
      </w:r>
      <w:r w:rsidRPr="00DC7ED1">
        <w:rPr>
          <w:rStyle w:val="hps"/>
          <w:rFonts w:asciiTheme="majorHAnsi" w:hAnsiTheme="majorHAnsi"/>
          <w:lang w:val="en-US"/>
        </w:rPr>
        <w:t>Childhood</w:t>
      </w:r>
      <w:r w:rsidRPr="00DC7ED1">
        <w:rPr>
          <w:rFonts w:asciiTheme="majorHAnsi" w:hAnsiTheme="majorHAnsi"/>
          <w:lang w:val="en-US"/>
        </w:rPr>
        <w:t xml:space="preserve"> period has specific features in its </w:t>
      </w:r>
      <w:r w:rsidRPr="00DC7ED1">
        <w:rPr>
          <w:rStyle w:val="hps"/>
          <w:rFonts w:asciiTheme="majorHAnsi" w:hAnsiTheme="majorHAnsi"/>
          <w:lang w:val="en-US"/>
        </w:rPr>
        <w:t>evolution</w:t>
      </w:r>
      <w:r w:rsidRPr="00DC7ED1">
        <w:rPr>
          <w:rFonts w:asciiTheme="majorHAnsi" w:hAnsiTheme="majorHAnsi"/>
          <w:lang w:val="en-US"/>
        </w:rPr>
        <w:t xml:space="preserve">, </w:t>
      </w:r>
      <w:r w:rsidRPr="00DC7ED1">
        <w:rPr>
          <w:rStyle w:val="hps"/>
          <w:rFonts w:asciiTheme="majorHAnsi" w:hAnsiTheme="majorHAnsi"/>
          <w:lang w:val="en-US"/>
        </w:rPr>
        <w:t>beginning with</w:t>
      </w:r>
      <w:r w:rsidRPr="00DC7ED1">
        <w:rPr>
          <w:rFonts w:asciiTheme="majorHAnsi" w:hAnsiTheme="majorHAnsi"/>
          <w:lang w:val="en-US"/>
        </w:rPr>
        <w:t xml:space="preserve"> </w:t>
      </w:r>
      <w:r w:rsidRPr="00DC7ED1">
        <w:rPr>
          <w:rStyle w:val="hps"/>
          <w:rFonts w:asciiTheme="majorHAnsi" w:hAnsiTheme="majorHAnsi"/>
          <w:lang w:val="en-US"/>
        </w:rPr>
        <w:t>birth</w:t>
      </w:r>
      <w:r w:rsidRPr="00DC7ED1">
        <w:rPr>
          <w:rFonts w:asciiTheme="majorHAnsi" w:hAnsiTheme="majorHAnsi"/>
          <w:lang w:val="en-US"/>
        </w:rPr>
        <w:t xml:space="preserve"> </w:t>
      </w:r>
      <w:r w:rsidRPr="00DC7ED1">
        <w:rPr>
          <w:rStyle w:val="hps"/>
          <w:rFonts w:asciiTheme="majorHAnsi" w:hAnsiTheme="majorHAnsi"/>
          <w:lang w:val="en-US"/>
        </w:rPr>
        <w:t>and ending with</w:t>
      </w:r>
      <w:r w:rsidRPr="00DC7ED1">
        <w:rPr>
          <w:rFonts w:asciiTheme="majorHAnsi" w:hAnsiTheme="majorHAnsi"/>
          <w:lang w:val="en-US"/>
        </w:rPr>
        <w:t xml:space="preserve"> </w:t>
      </w:r>
      <w:r w:rsidRPr="00DC7ED1">
        <w:rPr>
          <w:rStyle w:val="hps"/>
          <w:rFonts w:asciiTheme="majorHAnsi" w:hAnsiTheme="majorHAnsi"/>
          <w:lang w:val="en-US"/>
        </w:rPr>
        <w:t>adolescence</w:t>
      </w:r>
      <w:r w:rsidRPr="00DC7ED1">
        <w:rPr>
          <w:rFonts w:asciiTheme="majorHAnsi" w:hAnsiTheme="majorHAnsi"/>
          <w:lang w:val="en-US"/>
        </w:rPr>
        <w:t xml:space="preserve">. </w:t>
      </w:r>
    </w:p>
    <w:p w14:paraId="576D6C01" w14:textId="59C1D25C" w:rsidR="009F7DEB" w:rsidRPr="00DC7ED1" w:rsidRDefault="009F7DEB" w:rsidP="009F7DEB">
      <w:pPr>
        <w:ind w:firstLine="426"/>
        <w:jc w:val="both"/>
        <w:rPr>
          <w:rFonts w:asciiTheme="majorHAnsi" w:hAnsiTheme="majorHAnsi"/>
          <w:lang w:val="en-US"/>
        </w:rPr>
      </w:pPr>
      <w:r w:rsidRPr="00DC7ED1">
        <w:rPr>
          <w:rStyle w:val="hps"/>
          <w:rFonts w:asciiTheme="majorHAnsi" w:hAnsiTheme="majorHAnsi"/>
          <w:lang w:val="en-US"/>
        </w:rPr>
        <w:t>Pediatric Surgery is a fundamental</w:t>
      </w:r>
      <w:r w:rsidRPr="00DC7ED1">
        <w:rPr>
          <w:rFonts w:asciiTheme="majorHAnsi" w:hAnsiTheme="majorHAnsi"/>
          <w:lang w:val="en-US"/>
        </w:rPr>
        <w:t xml:space="preserve"> </w:t>
      </w:r>
      <w:r w:rsidRPr="00DC7ED1">
        <w:rPr>
          <w:rStyle w:val="hps"/>
          <w:rFonts w:asciiTheme="majorHAnsi" w:hAnsiTheme="majorHAnsi"/>
          <w:lang w:val="en-US"/>
        </w:rPr>
        <w:t>discipline</w:t>
      </w:r>
      <w:r w:rsidRPr="00DC7ED1">
        <w:rPr>
          <w:rFonts w:asciiTheme="majorHAnsi" w:hAnsiTheme="majorHAnsi"/>
          <w:lang w:val="en-US"/>
        </w:rPr>
        <w:t xml:space="preserve"> that </w:t>
      </w:r>
      <w:r w:rsidRPr="00DC7ED1">
        <w:rPr>
          <w:rStyle w:val="hps"/>
          <w:rFonts w:asciiTheme="majorHAnsi" w:hAnsiTheme="majorHAnsi"/>
          <w:lang w:val="en-US"/>
        </w:rPr>
        <w:t>differs from</w:t>
      </w:r>
      <w:r w:rsidRPr="00DC7ED1">
        <w:rPr>
          <w:rFonts w:asciiTheme="majorHAnsi" w:hAnsiTheme="majorHAnsi"/>
          <w:lang w:val="en-US"/>
        </w:rPr>
        <w:t xml:space="preserve"> </w:t>
      </w:r>
      <w:r w:rsidRPr="00DC7ED1">
        <w:rPr>
          <w:rStyle w:val="hps"/>
          <w:rFonts w:asciiTheme="majorHAnsi" w:hAnsiTheme="majorHAnsi"/>
          <w:lang w:val="en-US"/>
        </w:rPr>
        <w:t>the adult surgery</w:t>
      </w:r>
      <w:r w:rsidRPr="00DC7ED1">
        <w:rPr>
          <w:rFonts w:asciiTheme="majorHAnsi" w:hAnsiTheme="majorHAnsi"/>
          <w:lang w:val="en-US"/>
        </w:rPr>
        <w:t xml:space="preserve">. The field of </w:t>
      </w:r>
      <w:r w:rsidRPr="00DC7ED1">
        <w:rPr>
          <w:rFonts w:asciiTheme="majorHAnsi" w:hAnsiTheme="majorHAnsi"/>
          <w:iCs/>
          <w:lang w:val="en-US"/>
        </w:rPr>
        <w:t>Pediatric Surgery is more oriented on the congenital malformations and acquired surgical diseases of childhood</w:t>
      </w:r>
      <w:r w:rsidRPr="00DC7ED1">
        <w:rPr>
          <w:rFonts w:asciiTheme="majorHAnsi" w:hAnsiTheme="majorHAnsi"/>
          <w:lang w:val="en-US"/>
        </w:rPr>
        <w:t xml:space="preserve">. During the course the </w:t>
      </w:r>
      <w:r w:rsidRPr="00DC7ED1">
        <w:rPr>
          <w:rStyle w:val="hps"/>
          <w:rFonts w:asciiTheme="majorHAnsi" w:hAnsiTheme="majorHAnsi"/>
          <w:lang w:val="en-US"/>
        </w:rPr>
        <w:t>future</w:t>
      </w:r>
      <w:r w:rsidRPr="00DC7ED1">
        <w:rPr>
          <w:rFonts w:asciiTheme="majorHAnsi" w:hAnsiTheme="majorHAnsi"/>
          <w:lang w:val="en-US"/>
        </w:rPr>
        <w:t xml:space="preserve"> </w:t>
      </w:r>
      <w:r w:rsidRPr="00DC7ED1">
        <w:rPr>
          <w:rStyle w:val="hps"/>
          <w:rFonts w:asciiTheme="majorHAnsi" w:hAnsiTheme="majorHAnsi"/>
          <w:lang w:val="en-US"/>
        </w:rPr>
        <w:t>specialist studies and endorses</w:t>
      </w:r>
      <w:r w:rsidRPr="00DC7ED1">
        <w:rPr>
          <w:rFonts w:asciiTheme="majorHAnsi" w:hAnsiTheme="majorHAnsi"/>
          <w:lang w:val="en-US"/>
        </w:rPr>
        <w:t xml:space="preserve"> </w:t>
      </w:r>
      <w:r w:rsidRPr="00DC7ED1">
        <w:rPr>
          <w:rStyle w:val="hps"/>
          <w:rFonts w:asciiTheme="majorHAnsi" w:hAnsiTheme="majorHAnsi"/>
          <w:lang w:val="en-US"/>
        </w:rPr>
        <w:t>practical skills</w:t>
      </w:r>
      <w:r w:rsidRPr="00DC7ED1">
        <w:rPr>
          <w:rFonts w:asciiTheme="majorHAnsi" w:hAnsiTheme="majorHAnsi"/>
          <w:lang w:val="en-US"/>
        </w:rPr>
        <w:t xml:space="preserve"> </w:t>
      </w:r>
      <w:r w:rsidRPr="00DC7ED1">
        <w:rPr>
          <w:rStyle w:val="hps"/>
          <w:rFonts w:asciiTheme="majorHAnsi" w:hAnsiTheme="majorHAnsi"/>
          <w:lang w:val="en-US"/>
        </w:rPr>
        <w:t>and</w:t>
      </w:r>
      <w:r w:rsidRPr="00DC7ED1">
        <w:rPr>
          <w:rFonts w:asciiTheme="majorHAnsi" w:hAnsiTheme="majorHAnsi"/>
          <w:lang w:val="en-US"/>
        </w:rPr>
        <w:t xml:space="preserve"> </w:t>
      </w:r>
      <w:r w:rsidRPr="00DC7ED1">
        <w:rPr>
          <w:rStyle w:val="hps"/>
          <w:rFonts w:asciiTheme="majorHAnsi" w:hAnsiTheme="majorHAnsi"/>
          <w:lang w:val="en-US"/>
        </w:rPr>
        <w:t>modern</w:t>
      </w:r>
      <w:r w:rsidRPr="00DC7ED1">
        <w:rPr>
          <w:rFonts w:asciiTheme="majorHAnsi" w:hAnsiTheme="majorHAnsi"/>
          <w:lang w:val="en-US"/>
        </w:rPr>
        <w:t xml:space="preserve"> </w:t>
      </w:r>
      <w:r w:rsidRPr="00DC7ED1">
        <w:rPr>
          <w:rStyle w:val="hps"/>
          <w:rFonts w:asciiTheme="majorHAnsi" w:hAnsiTheme="majorHAnsi"/>
          <w:lang w:val="en-US"/>
        </w:rPr>
        <w:t>methods</w:t>
      </w:r>
      <w:r w:rsidRPr="00DC7ED1">
        <w:rPr>
          <w:rFonts w:asciiTheme="majorHAnsi" w:hAnsiTheme="majorHAnsi"/>
          <w:lang w:val="en-US"/>
        </w:rPr>
        <w:t xml:space="preserve"> </w:t>
      </w:r>
      <w:r w:rsidRPr="00DC7ED1">
        <w:rPr>
          <w:rStyle w:val="hps"/>
          <w:rFonts w:asciiTheme="majorHAnsi" w:hAnsiTheme="majorHAnsi"/>
          <w:lang w:val="en-US"/>
        </w:rPr>
        <w:t>of</w:t>
      </w:r>
      <w:r w:rsidRPr="00DC7ED1">
        <w:rPr>
          <w:rFonts w:asciiTheme="majorHAnsi" w:hAnsiTheme="majorHAnsi"/>
          <w:lang w:val="en-US"/>
        </w:rPr>
        <w:t xml:space="preserve"> </w:t>
      </w:r>
      <w:r w:rsidRPr="00DC7ED1">
        <w:rPr>
          <w:rStyle w:val="hps"/>
          <w:rFonts w:asciiTheme="majorHAnsi" w:hAnsiTheme="majorHAnsi"/>
          <w:lang w:val="en-US"/>
        </w:rPr>
        <w:t>diagnosis, treatment</w:t>
      </w:r>
      <w:r w:rsidRPr="00DC7ED1">
        <w:rPr>
          <w:rFonts w:asciiTheme="majorHAnsi" w:hAnsiTheme="majorHAnsi"/>
          <w:lang w:val="en-US"/>
        </w:rPr>
        <w:t xml:space="preserve"> </w:t>
      </w:r>
      <w:r w:rsidRPr="00DC7ED1">
        <w:rPr>
          <w:rStyle w:val="hps"/>
          <w:rFonts w:asciiTheme="majorHAnsi" w:hAnsiTheme="majorHAnsi"/>
          <w:lang w:val="en-US"/>
        </w:rPr>
        <w:t>and prevention of</w:t>
      </w:r>
      <w:r w:rsidRPr="00DC7ED1">
        <w:rPr>
          <w:rFonts w:asciiTheme="majorHAnsi" w:hAnsiTheme="majorHAnsi"/>
          <w:lang w:val="en-US"/>
        </w:rPr>
        <w:t xml:space="preserve"> </w:t>
      </w:r>
      <w:r w:rsidRPr="00DC7ED1">
        <w:rPr>
          <w:rStyle w:val="hps"/>
          <w:rFonts w:asciiTheme="majorHAnsi" w:hAnsiTheme="majorHAnsi"/>
          <w:lang w:val="en-US"/>
        </w:rPr>
        <w:t>various</w:t>
      </w:r>
      <w:r w:rsidRPr="00DC7ED1">
        <w:rPr>
          <w:rFonts w:asciiTheme="majorHAnsi" w:hAnsiTheme="majorHAnsi"/>
          <w:lang w:val="en-US"/>
        </w:rPr>
        <w:t xml:space="preserve"> surgical </w:t>
      </w:r>
      <w:r w:rsidRPr="00DC7ED1">
        <w:rPr>
          <w:rStyle w:val="hps"/>
          <w:rFonts w:asciiTheme="majorHAnsi" w:hAnsiTheme="majorHAnsi"/>
          <w:lang w:val="en-US"/>
        </w:rPr>
        <w:t>diseases</w:t>
      </w:r>
      <w:r w:rsidRPr="00DC7ED1">
        <w:rPr>
          <w:rFonts w:asciiTheme="majorHAnsi" w:hAnsiTheme="majorHAnsi"/>
          <w:lang w:val="en-US"/>
        </w:rPr>
        <w:t xml:space="preserve"> </w:t>
      </w:r>
      <w:r w:rsidRPr="00DC7ED1">
        <w:rPr>
          <w:rStyle w:val="hps"/>
          <w:rFonts w:asciiTheme="majorHAnsi" w:hAnsiTheme="majorHAnsi"/>
          <w:lang w:val="en-US"/>
        </w:rPr>
        <w:lastRenderedPageBreak/>
        <w:t>in children.</w:t>
      </w:r>
      <w:r w:rsidRPr="00DC7ED1">
        <w:rPr>
          <w:rFonts w:asciiTheme="majorHAnsi" w:hAnsiTheme="majorHAnsi"/>
          <w:lang w:val="en-US"/>
        </w:rPr>
        <w:t xml:space="preserve"> </w:t>
      </w:r>
      <w:r w:rsidRPr="00DC7ED1">
        <w:rPr>
          <w:rStyle w:val="hps"/>
          <w:rFonts w:asciiTheme="majorHAnsi" w:hAnsiTheme="majorHAnsi"/>
          <w:lang w:val="en-US"/>
        </w:rPr>
        <w:t>During</w:t>
      </w:r>
      <w:r w:rsidRPr="00DC7ED1">
        <w:rPr>
          <w:rFonts w:asciiTheme="majorHAnsi" w:hAnsiTheme="majorHAnsi"/>
          <w:lang w:val="en-US"/>
        </w:rPr>
        <w:t xml:space="preserve"> </w:t>
      </w:r>
      <w:r w:rsidRPr="00DC7ED1">
        <w:rPr>
          <w:rStyle w:val="hps"/>
          <w:rFonts w:asciiTheme="majorHAnsi" w:hAnsiTheme="majorHAnsi"/>
          <w:lang w:val="en-US"/>
        </w:rPr>
        <w:t>the pediatric surgery</w:t>
      </w:r>
      <w:r w:rsidRPr="00DC7ED1">
        <w:rPr>
          <w:rFonts w:asciiTheme="majorHAnsi" w:hAnsiTheme="majorHAnsi"/>
          <w:lang w:val="en-US"/>
        </w:rPr>
        <w:t xml:space="preserve"> course students apply and integrate their </w:t>
      </w:r>
      <w:r w:rsidRPr="00DC7ED1">
        <w:rPr>
          <w:rStyle w:val="hps"/>
          <w:rFonts w:asciiTheme="majorHAnsi" w:hAnsiTheme="majorHAnsi"/>
          <w:lang w:val="en-US"/>
        </w:rPr>
        <w:t>fundamental</w:t>
      </w:r>
      <w:r w:rsidRPr="00DC7ED1">
        <w:rPr>
          <w:rFonts w:asciiTheme="majorHAnsi" w:hAnsiTheme="majorHAnsi"/>
          <w:lang w:val="en-US"/>
        </w:rPr>
        <w:t xml:space="preserve"> </w:t>
      </w:r>
      <w:r w:rsidRPr="00DC7ED1">
        <w:rPr>
          <w:rStyle w:val="hps"/>
          <w:rFonts w:asciiTheme="majorHAnsi" w:hAnsiTheme="majorHAnsi"/>
          <w:lang w:val="en-US"/>
        </w:rPr>
        <w:t>knowledge</w:t>
      </w:r>
      <w:r w:rsidRPr="00DC7ED1">
        <w:rPr>
          <w:rFonts w:asciiTheme="majorHAnsi" w:hAnsiTheme="majorHAnsi"/>
          <w:lang w:val="en-US"/>
        </w:rPr>
        <w:t xml:space="preserve"> </w:t>
      </w:r>
      <w:r w:rsidRPr="00DC7ED1">
        <w:rPr>
          <w:rStyle w:val="hps"/>
          <w:rFonts w:asciiTheme="majorHAnsi" w:hAnsiTheme="majorHAnsi"/>
          <w:lang w:val="en-US"/>
        </w:rPr>
        <w:t>(anatomy</w:t>
      </w:r>
      <w:r w:rsidRPr="00DC7ED1">
        <w:rPr>
          <w:rFonts w:asciiTheme="majorHAnsi" w:hAnsiTheme="majorHAnsi"/>
          <w:lang w:val="en-US"/>
        </w:rPr>
        <w:t xml:space="preserve">, physiology, microbiology, etc.) </w:t>
      </w:r>
      <w:r w:rsidRPr="00DC7ED1">
        <w:rPr>
          <w:rStyle w:val="hps"/>
          <w:rFonts w:asciiTheme="majorHAnsi" w:hAnsiTheme="majorHAnsi"/>
          <w:lang w:val="en-US"/>
        </w:rPr>
        <w:t>with</w:t>
      </w:r>
      <w:r w:rsidRPr="00DC7ED1">
        <w:rPr>
          <w:rFonts w:asciiTheme="majorHAnsi" w:hAnsiTheme="majorHAnsi"/>
          <w:lang w:val="en-US"/>
        </w:rPr>
        <w:t xml:space="preserve"> </w:t>
      </w:r>
      <w:r w:rsidRPr="00DC7ED1">
        <w:rPr>
          <w:rStyle w:val="hps"/>
          <w:rFonts w:asciiTheme="majorHAnsi" w:hAnsiTheme="majorHAnsi"/>
          <w:lang w:val="en-US"/>
        </w:rPr>
        <w:t>other</w:t>
      </w:r>
      <w:r w:rsidRPr="00DC7ED1">
        <w:rPr>
          <w:rFonts w:asciiTheme="majorHAnsi" w:hAnsiTheme="majorHAnsi"/>
          <w:lang w:val="en-US"/>
        </w:rPr>
        <w:t xml:space="preserve"> </w:t>
      </w:r>
      <w:r w:rsidRPr="00DC7ED1">
        <w:rPr>
          <w:rStyle w:val="hps"/>
          <w:rFonts w:asciiTheme="majorHAnsi" w:hAnsiTheme="majorHAnsi"/>
          <w:lang w:val="en-US"/>
        </w:rPr>
        <w:t>disciplines</w:t>
      </w:r>
      <w:r w:rsidRPr="00DC7ED1">
        <w:rPr>
          <w:rFonts w:asciiTheme="majorHAnsi" w:hAnsiTheme="majorHAnsi"/>
          <w:lang w:val="en-US"/>
        </w:rPr>
        <w:t xml:space="preserve"> </w:t>
      </w:r>
      <w:r w:rsidRPr="00DC7ED1">
        <w:rPr>
          <w:rStyle w:val="hps"/>
          <w:rFonts w:asciiTheme="majorHAnsi" w:hAnsiTheme="majorHAnsi"/>
          <w:lang w:val="en-US"/>
        </w:rPr>
        <w:t>–</w:t>
      </w:r>
      <w:r w:rsidRPr="00DC7ED1">
        <w:rPr>
          <w:rFonts w:asciiTheme="majorHAnsi" w:hAnsiTheme="majorHAnsi"/>
          <w:lang w:val="en-US"/>
        </w:rPr>
        <w:t xml:space="preserve"> </w:t>
      </w:r>
      <w:r w:rsidRPr="00DC7ED1">
        <w:rPr>
          <w:rStyle w:val="hps"/>
          <w:rFonts w:asciiTheme="majorHAnsi" w:hAnsiTheme="majorHAnsi"/>
          <w:lang w:val="en-US"/>
        </w:rPr>
        <w:t>pediatrics, adult surgery</w:t>
      </w:r>
      <w:r w:rsidRPr="00DC7ED1">
        <w:rPr>
          <w:rFonts w:asciiTheme="majorHAnsi" w:hAnsiTheme="majorHAnsi"/>
          <w:lang w:val="en-US"/>
        </w:rPr>
        <w:t>, etc.</w:t>
      </w:r>
    </w:p>
    <w:p w14:paraId="4BAC058D" w14:textId="77777777" w:rsidR="004C1ACF" w:rsidRPr="00DC7ED1" w:rsidRDefault="004C1ACF" w:rsidP="00213D64">
      <w:pPr>
        <w:pStyle w:val="ListParagraph"/>
        <w:widowControl w:val="0"/>
        <w:numPr>
          <w:ilvl w:val="0"/>
          <w:numId w:val="7"/>
        </w:numPr>
        <w:spacing w:before="360" w:after="240"/>
        <w:contextualSpacing w:val="0"/>
        <w:rPr>
          <w:rFonts w:asciiTheme="majorHAnsi" w:hAnsiTheme="majorHAnsi"/>
          <w:b/>
          <w:caps/>
          <w:lang w:val="en-US"/>
        </w:rPr>
      </w:pPr>
      <w:r w:rsidRPr="00DC7ED1">
        <w:rPr>
          <w:rFonts w:asciiTheme="majorHAnsi" w:hAnsiTheme="majorHAnsi"/>
          <w:b/>
          <w:caps/>
          <w:lang w:val="en-US"/>
        </w:rPr>
        <w:t>themes and ESTIMATE ALLOCATION of hours</w:t>
      </w:r>
    </w:p>
    <w:p w14:paraId="215DBF7A" w14:textId="77777777" w:rsidR="004C1ACF" w:rsidRPr="00DC7ED1" w:rsidRDefault="004C1ACF" w:rsidP="004C1ACF">
      <w:pPr>
        <w:pStyle w:val="ListParagraph"/>
        <w:widowControl w:val="0"/>
        <w:spacing w:before="120" w:after="120"/>
        <w:ind w:left="284"/>
        <w:contextualSpacing w:val="0"/>
        <w:rPr>
          <w:rFonts w:asciiTheme="majorHAnsi" w:hAnsiTheme="majorHAnsi"/>
          <w:b/>
          <w:i/>
          <w:lang w:val="en-US"/>
        </w:rPr>
      </w:pPr>
      <w:r w:rsidRPr="00DC7ED1">
        <w:rPr>
          <w:rFonts w:asciiTheme="majorHAnsi" w:hAnsiTheme="majorHAnsi"/>
          <w:b/>
          <w:i/>
          <w:lang w:val="en-US"/>
        </w:rPr>
        <w:t>Lectures, practical hours/ laboratory hours/seminars and self-training</w:t>
      </w:r>
    </w:p>
    <w:tbl>
      <w:tblPr>
        <w:tblW w:w="10207" w:type="dxa"/>
        <w:tblInd w:w="40" w:type="dxa"/>
        <w:tblLayout w:type="fixed"/>
        <w:tblCellMar>
          <w:left w:w="40" w:type="dxa"/>
          <w:right w:w="40" w:type="dxa"/>
        </w:tblCellMar>
        <w:tblLook w:val="0000" w:firstRow="0" w:lastRow="0" w:firstColumn="0" w:lastColumn="0" w:noHBand="0" w:noVBand="0"/>
      </w:tblPr>
      <w:tblGrid>
        <w:gridCol w:w="567"/>
        <w:gridCol w:w="6946"/>
        <w:gridCol w:w="898"/>
        <w:gridCol w:w="898"/>
        <w:gridCol w:w="898"/>
      </w:tblGrid>
      <w:tr w:rsidR="00161FEB" w:rsidRPr="00DC7ED1" w14:paraId="62D1B789" w14:textId="77777777" w:rsidTr="00D53143">
        <w:trPr>
          <w:trHeight w:val="20"/>
          <w:tblHeader/>
        </w:trPr>
        <w:tc>
          <w:tcPr>
            <w:tcW w:w="567" w:type="dxa"/>
            <w:vMerge w:val="restart"/>
            <w:tcBorders>
              <w:top w:val="double" w:sz="4" w:space="0" w:color="auto"/>
              <w:left w:val="double" w:sz="4" w:space="0" w:color="auto"/>
              <w:bottom w:val="single" w:sz="4" w:space="0" w:color="auto"/>
              <w:right w:val="single" w:sz="4" w:space="0" w:color="auto"/>
            </w:tcBorders>
            <w:vAlign w:val="center"/>
          </w:tcPr>
          <w:p w14:paraId="24876937" w14:textId="77777777" w:rsidR="004C1ACF" w:rsidRPr="00DC7ED1" w:rsidRDefault="004C1ACF" w:rsidP="00D53143">
            <w:pPr>
              <w:jc w:val="center"/>
              <w:rPr>
                <w:rFonts w:asciiTheme="majorHAnsi" w:hAnsiTheme="majorHAnsi"/>
                <w:lang w:val="en-US"/>
              </w:rPr>
            </w:pPr>
            <w:r w:rsidRPr="00DC7ED1">
              <w:rPr>
                <w:rFonts w:asciiTheme="majorHAnsi" w:hAnsiTheme="majorHAnsi"/>
                <w:lang w:val="en-US"/>
              </w:rPr>
              <w:t>No.</w:t>
            </w:r>
          </w:p>
          <w:p w14:paraId="79DC17CD" w14:textId="77777777" w:rsidR="004C1ACF" w:rsidRPr="00DC7ED1" w:rsidRDefault="004C1ACF" w:rsidP="00D53143">
            <w:pPr>
              <w:jc w:val="center"/>
              <w:rPr>
                <w:rFonts w:asciiTheme="majorHAnsi" w:hAnsiTheme="majorHAnsi"/>
                <w:lang w:val="en-US"/>
              </w:rPr>
            </w:pPr>
            <w:r w:rsidRPr="00DC7ED1">
              <w:rPr>
                <w:rFonts w:asciiTheme="majorHAnsi" w:hAnsiTheme="majorHAnsi"/>
                <w:lang w:val="en-US"/>
              </w:rPr>
              <w:t>d/o</w:t>
            </w:r>
          </w:p>
        </w:tc>
        <w:tc>
          <w:tcPr>
            <w:tcW w:w="6946" w:type="dxa"/>
            <w:vMerge w:val="restart"/>
            <w:tcBorders>
              <w:top w:val="double" w:sz="4" w:space="0" w:color="auto"/>
              <w:left w:val="single" w:sz="4" w:space="0" w:color="auto"/>
              <w:bottom w:val="single" w:sz="4" w:space="0" w:color="auto"/>
              <w:right w:val="single" w:sz="4" w:space="0" w:color="auto"/>
            </w:tcBorders>
            <w:vAlign w:val="center"/>
          </w:tcPr>
          <w:p w14:paraId="0B8A15DA" w14:textId="77777777" w:rsidR="004C1ACF" w:rsidRPr="00DC7ED1" w:rsidRDefault="004C1ACF" w:rsidP="00D53143">
            <w:pPr>
              <w:jc w:val="center"/>
              <w:rPr>
                <w:rFonts w:asciiTheme="majorHAnsi" w:hAnsiTheme="majorHAnsi"/>
                <w:lang w:val="en-US"/>
              </w:rPr>
            </w:pPr>
            <w:r w:rsidRPr="00DC7ED1">
              <w:rPr>
                <w:rFonts w:asciiTheme="majorHAnsi" w:hAnsiTheme="majorHAnsi"/>
                <w:lang w:val="en-US"/>
              </w:rPr>
              <w:t>ТHEME</w:t>
            </w:r>
          </w:p>
        </w:tc>
        <w:tc>
          <w:tcPr>
            <w:tcW w:w="2694" w:type="dxa"/>
            <w:gridSpan w:val="3"/>
            <w:tcBorders>
              <w:top w:val="double" w:sz="4" w:space="0" w:color="auto"/>
              <w:left w:val="single" w:sz="4" w:space="0" w:color="auto"/>
              <w:bottom w:val="single" w:sz="4" w:space="0" w:color="auto"/>
              <w:right w:val="double" w:sz="4" w:space="0" w:color="auto"/>
            </w:tcBorders>
            <w:vAlign w:val="center"/>
          </w:tcPr>
          <w:p w14:paraId="4B7501C5" w14:textId="77777777" w:rsidR="004C1ACF" w:rsidRPr="00DC7ED1" w:rsidRDefault="004C1ACF" w:rsidP="00D53143">
            <w:pPr>
              <w:jc w:val="center"/>
              <w:rPr>
                <w:rFonts w:asciiTheme="majorHAnsi" w:hAnsiTheme="majorHAnsi"/>
                <w:lang w:val="en-US"/>
              </w:rPr>
            </w:pPr>
            <w:r w:rsidRPr="00DC7ED1">
              <w:rPr>
                <w:rFonts w:asciiTheme="majorHAnsi" w:hAnsiTheme="majorHAnsi"/>
                <w:lang w:val="en-US"/>
              </w:rPr>
              <w:t>Number of hours</w:t>
            </w:r>
          </w:p>
        </w:tc>
      </w:tr>
      <w:tr w:rsidR="00161FEB" w:rsidRPr="00DC7ED1" w14:paraId="3D2BE41B" w14:textId="77777777" w:rsidTr="00D53143">
        <w:trPr>
          <w:trHeight w:val="20"/>
          <w:tblHeader/>
        </w:trPr>
        <w:tc>
          <w:tcPr>
            <w:tcW w:w="567" w:type="dxa"/>
            <w:vMerge/>
            <w:tcBorders>
              <w:top w:val="single" w:sz="4" w:space="0" w:color="auto"/>
              <w:left w:val="double" w:sz="4" w:space="0" w:color="auto"/>
              <w:bottom w:val="double" w:sz="4" w:space="0" w:color="auto"/>
              <w:right w:val="single" w:sz="4" w:space="0" w:color="auto"/>
            </w:tcBorders>
          </w:tcPr>
          <w:p w14:paraId="227ADBDD" w14:textId="77777777" w:rsidR="004C1ACF" w:rsidRPr="00DC7ED1" w:rsidRDefault="004C1ACF" w:rsidP="00D53143">
            <w:pPr>
              <w:jc w:val="center"/>
              <w:rPr>
                <w:rFonts w:asciiTheme="majorHAnsi" w:hAnsiTheme="majorHAnsi"/>
                <w:lang w:val="en-US"/>
              </w:rPr>
            </w:pPr>
          </w:p>
        </w:tc>
        <w:tc>
          <w:tcPr>
            <w:tcW w:w="6946" w:type="dxa"/>
            <w:vMerge/>
            <w:tcBorders>
              <w:top w:val="single" w:sz="4" w:space="0" w:color="auto"/>
              <w:left w:val="single" w:sz="4" w:space="0" w:color="auto"/>
              <w:bottom w:val="double" w:sz="4" w:space="0" w:color="auto"/>
              <w:right w:val="single" w:sz="4" w:space="0" w:color="auto"/>
            </w:tcBorders>
          </w:tcPr>
          <w:p w14:paraId="5E515FA3" w14:textId="77777777" w:rsidR="004C1ACF" w:rsidRPr="00DC7ED1" w:rsidRDefault="004C1ACF" w:rsidP="00D53143">
            <w:pPr>
              <w:jc w:val="center"/>
              <w:rPr>
                <w:rFonts w:asciiTheme="majorHAnsi" w:hAnsiTheme="majorHAnsi"/>
                <w:lang w:val="en-US"/>
              </w:rPr>
            </w:pPr>
          </w:p>
        </w:tc>
        <w:tc>
          <w:tcPr>
            <w:tcW w:w="898" w:type="dxa"/>
            <w:tcBorders>
              <w:top w:val="single" w:sz="4" w:space="0" w:color="auto"/>
              <w:left w:val="single" w:sz="4" w:space="0" w:color="auto"/>
              <w:bottom w:val="double" w:sz="4" w:space="0" w:color="auto"/>
              <w:right w:val="single" w:sz="4" w:space="0" w:color="auto"/>
            </w:tcBorders>
            <w:vAlign w:val="center"/>
          </w:tcPr>
          <w:p w14:paraId="72CECC73" w14:textId="77777777" w:rsidR="004C1ACF" w:rsidRPr="00DC7ED1" w:rsidRDefault="004C1ACF" w:rsidP="00D53143">
            <w:pPr>
              <w:jc w:val="center"/>
              <w:rPr>
                <w:rFonts w:asciiTheme="majorHAnsi" w:hAnsiTheme="majorHAnsi"/>
                <w:lang w:val="en-US"/>
              </w:rPr>
            </w:pPr>
            <w:r w:rsidRPr="00DC7ED1">
              <w:rPr>
                <w:rFonts w:asciiTheme="majorHAnsi" w:hAnsiTheme="majorHAnsi"/>
                <w:lang w:val="en-US"/>
              </w:rPr>
              <w:t>Lectures</w:t>
            </w:r>
          </w:p>
        </w:tc>
        <w:tc>
          <w:tcPr>
            <w:tcW w:w="898" w:type="dxa"/>
            <w:tcBorders>
              <w:top w:val="single" w:sz="4" w:space="0" w:color="auto"/>
              <w:left w:val="single" w:sz="4" w:space="0" w:color="auto"/>
              <w:bottom w:val="double" w:sz="4" w:space="0" w:color="auto"/>
              <w:right w:val="single" w:sz="4" w:space="0" w:color="auto"/>
            </w:tcBorders>
            <w:vAlign w:val="center"/>
          </w:tcPr>
          <w:p w14:paraId="028648A0" w14:textId="77777777" w:rsidR="004C1ACF" w:rsidRPr="00DC7ED1" w:rsidRDefault="004C1ACF" w:rsidP="00D53143">
            <w:pPr>
              <w:jc w:val="center"/>
              <w:rPr>
                <w:rFonts w:asciiTheme="majorHAnsi" w:hAnsiTheme="majorHAnsi"/>
                <w:lang w:val="en-US"/>
              </w:rPr>
            </w:pPr>
            <w:r w:rsidRPr="00DC7ED1">
              <w:rPr>
                <w:rFonts w:asciiTheme="majorHAnsi" w:hAnsiTheme="majorHAnsi"/>
                <w:lang w:val="en-US"/>
              </w:rPr>
              <w:t>Practical hours</w:t>
            </w:r>
          </w:p>
        </w:tc>
        <w:tc>
          <w:tcPr>
            <w:tcW w:w="898" w:type="dxa"/>
            <w:tcBorders>
              <w:top w:val="single" w:sz="4" w:space="0" w:color="auto"/>
              <w:left w:val="single" w:sz="4" w:space="0" w:color="auto"/>
              <w:bottom w:val="double" w:sz="4" w:space="0" w:color="auto"/>
              <w:right w:val="double" w:sz="4" w:space="0" w:color="auto"/>
            </w:tcBorders>
            <w:vAlign w:val="center"/>
          </w:tcPr>
          <w:p w14:paraId="749CC484" w14:textId="77777777" w:rsidR="004C1ACF" w:rsidRPr="00DC7ED1" w:rsidRDefault="004C1ACF" w:rsidP="00D53143">
            <w:pPr>
              <w:jc w:val="center"/>
              <w:rPr>
                <w:rFonts w:asciiTheme="majorHAnsi" w:hAnsiTheme="majorHAnsi"/>
                <w:lang w:val="en-US"/>
              </w:rPr>
            </w:pPr>
            <w:r w:rsidRPr="00DC7ED1">
              <w:rPr>
                <w:rFonts w:asciiTheme="majorHAnsi" w:hAnsiTheme="majorHAnsi"/>
                <w:lang w:val="en-US"/>
              </w:rPr>
              <w:t>Self-training</w:t>
            </w:r>
          </w:p>
        </w:tc>
      </w:tr>
      <w:tr w:rsidR="00161FEB" w:rsidRPr="00DC7ED1" w14:paraId="77111FA4" w14:textId="77777777" w:rsidTr="00D531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567" w:type="dxa"/>
            <w:tcBorders>
              <w:top w:val="double" w:sz="4" w:space="0" w:color="auto"/>
              <w:left w:val="double" w:sz="4" w:space="0" w:color="auto"/>
            </w:tcBorders>
            <w:vAlign w:val="center"/>
          </w:tcPr>
          <w:p w14:paraId="57DABCCB" w14:textId="77777777" w:rsidR="004C1ACF" w:rsidRPr="00DC7ED1" w:rsidRDefault="004C1ACF" w:rsidP="00213D64">
            <w:pPr>
              <w:pStyle w:val="FR3"/>
              <w:numPr>
                <w:ilvl w:val="0"/>
                <w:numId w:val="6"/>
              </w:numPr>
              <w:spacing w:before="0"/>
              <w:rPr>
                <w:rFonts w:asciiTheme="majorHAnsi" w:hAnsiTheme="majorHAnsi"/>
                <w:sz w:val="24"/>
                <w:szCs w:val="24"/>
              </w:rPr>
            </w:pPr>
          </w:p>
        </w:tc>
        <w:tc>
          <w:tcPr>
            <w:tcW w:w="6946" w:type="dxa"/>
            <w:tcBorders>
              <w:top w:val="double" w:sz="4" w:space="0" w:color="auto"/>
            </w:tcBorders>
          </w:tcPr>
          <w:p w14:paraId="7D89A18B" w14:textId="77777777" w:rsidR="004C1ACF" w:rsidRPr="00DC7ED1" w:rsidRDefault="004C1ACF" w:rsidP="00D53143">
            <w:pPr>
              <w:widowControl w:val="0"/>
              <w:rPr>
                <w:rFonts w:asciiTheme="majorHAnsi" w:hAnsiTheme="majorHAnsi"/>
                <w:spacing w:val="-4"/>
                <w:lang w:val="en-US"/>
              </w:rPr>
            </w:pPr>
            <w:r w:rsidRPr="00DC7ED1">
              <w:rPr>
                <w:rFonts w:asciiTheme="majorHAnsi" w:hAnsiTheme="majorHAnsi"/>
                <w:lang w:val="en-US"/>
              </w:rPr>
              <w:t>Peculiarities of Pediatric Surgery. The examination methods in pediatric surgery. Acquired and congenital esophageal and stomach diseases. Esophageal atresia. Tracheoesophageal fistula. Achalasia. Esophageal burn stenosis. Esophageal foreign bodies. Hypertrophic pyloric stenosis. Definition. Etiology and pathogenesis. Classification. Clinical picture. Diagnosis. Differential diagnosis. Treatment. Complications.</w:t>
            </w:r>
          </w:p>
        </w:tc>
        <w:tc>
          <w:tcPr>
            <w:tcW w:w="898" w:type="dxa"/>
            <w:tcBorders>
              <w:top w:val="double" w:sz="4" w:space="0" w:color="auto"/>
            </w:tcBorders>
            <w:vAlign w:val="center"/>
          </w:tcPr>
          <w:p w14:paraId="24073D9F" w14:textId="77777777" w:rsidR="004C1ACF" w:rsidRPr="00DC7ED1" w:rsidRDefault="004C1ACF" w:rsidP="00D53143">
            <w:pPr>
              <w:jc w:val="center"/>
              <w:rPr>
                <w:rFonts w:asciiTheme="majorHAnsi" w:hAnsiTheme="majorHAnsi"/>
                <w:lang w:val="en-US"/>
              </w:rPr>
            </w:pPr>
            <w:r w:rsidRPr="00DC7ED1">
              <w:rPr>
                <w:rFonts w:asciiTheme="majorHAnsi" w:hAnsiTheme="majorHAnsi"/>
                <w:lang w:val="en-US"/>
              </w:rPr>
              <w:t>2</w:t>
            </w:r>
          </w:p>
        </w:tc>
        <w:tc>
          <w:tcPr>
            <w:tcW w:w="898" w:type="dxa"/>
            <w:tcBorders>
              <w:top w:val="double" w:sz="4" w:space="0" w:color="auto"/>
            </w:tcBorders>
            <w:vAlign w:val="center"/>
          </w:tcPr>
          <w:p w14:paraId="44D3B46F" w14:textId="77777777" w:rsidR="004C1ACF" w:rsidRPr="00DC7ED1" w:rsidRDefault="004C1ACF" w:rsidP="00D53143">
            <w:pPr>
              <w:jc w:val="center"/>
              <w:rPr>
                <w:rFonts w:asciiTheme="majorHAnsi" w:hAnsiTheme="majorHAnsi"/>
                <w:lang w:val="en-US"/>
              </w:rPr>
            </w:pPr>
            <w:r w:rsidRPr="00DC7ED1">
              <w:rPr>
                <w:rFonts w:asciiTheme="majorHAnsi" w:hAnsiTheme="majorHAnsi"/>
                <w:lang w:val="en-US"/>
              </w:rPr>
              <w:t>4</w:t>
            </w:r>
          </w:p>
        </w:tc>
        <w:tc>
          <w:tcPr>
            <w:tcW w:w="898" w:type="dxa"/>
            <w:tcBorders>
              <w:top w:val="double" w:sz="4" w:space="0" w:color="auto"/>
              <w:right w:val="double" w:sz="4" w:space="0" w:color="auto"/>
            </w:tcBorders>
            <w:vAlign w:val="center"/>
          </w:tcPr>
          <w:p w14:paraId="08BDDE98" w14:textId="77777777" w:rsidR="004C1ACF" w:rsidRPr="00DC7ED1" w:rsidRDefault="004C1ACF" w:rsidP="00D53143">
            <w:pPr>
              <w:jc w:val="center"/>
              <w:rPr>
                <w:rFonts w:asciiTheme="majorHAnsi" w:hAnsiTheme="majorHAnsi"/>
                <w:lang w:val="en-US"/>
              </w:rPr>
            </w:pPr>
            <w:r w:rsidRPr="00DC7ED1">
              <w:rPr>
                <w:rFonts w:asciiTheme="majorHAnsi" w:hAnsiTheme="majorHAnsi"/>
                <w:lang w:val="en-US"/>
              </w:rPr>
              <w:t>5</w:t>
            </w:r>
          </w:p>
        </w:tc>
      </w:tr>
      <w:tr w:rsidR="00161FEB" w:rsidRPr="00DC7ED1" w14:paraId="50675777" w14:textId="77777777" w:rsidTr="00D531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567" w:type="dxa"/>
            <w:tcBorders>
              <w:left w:val="double" w:sz="4" w:space="0" w:color="auto"/>
            </w:tcBorders>
            <w:vAlign w:val="center"/>
          </w:tcPr>
          <w:p w14:paraId="66F7E025" w14:textId="77777777" w:rsidR="004C1ACF" w:rsidRPr="00DC7ED1" w:rsidRDefault="004C1ACF" w:rsidP="00213D64">
            <w:pPr>
              <w:pStyle w:val="FR3"/>
              <w:numPr>
                <w:ilvl w:val="0"/>
                <w:numId w:val="6"/>
              </w:numPr>
              <w:spacing w:before="0"/>
              <w:rPr>
                <w:rFonts w:asciiTheme="majorHAnsi" w:hAnsiTheme="majorHAnsi"/>
                <w:sz w:val="24"/>
                <w:szCs w:val="24"/>
              </w:rPr>
            </w:pPr>
          </w:p>
        </w:tc>
        <w:tc>
          <w:tcPr>
            <w:tcW w:w="6946" w:type="dxa"/>
          </w:tcPr>
          <w:p w14:paraId="4E5ED829" w14:textId="77777777" w:rsidR="004C1ACF" w:rsidRPr="00DC7ED1" w:rsidRDefault="004C1ACF" w:rsidP="00D53143">
            <w:pPr>
              <w:jc w:val="both"/>
              <w:rPr>
                <w:rFonts w:asciiTheme="majorHAnsi" w:hAnsiTheme="majorHAnsi"/>
                <w:lang w:val="en-US"/>
              </w:rPr>
            </w:pPr>
            <w:r w:rsidRPr="00DC7ED1">
              <w:rPr>
                <w:rFonts w:asciiTheme="majorHAnsi" w:hAnsiTheme="majorHAnsi"/>
                <w:lang w:val="en-US"/>
              </w:rPr>
              <w:t xml:space="preserve">Anterior abdominal wall and diaphragmatic congenital pathology. Omphalocele. Gastroschisis. Umbilical fistulas. Abdominal wall hernias. Diaphragmatic hernia and eventration. Definition. Etiology and pathogenesis. Classification. Clinical signs. Diagnosis. Differential diagnosis. Treatment. Complications. </w:t>
            </w:r>
          </w:p>
        </w:tc>
        <w:tc>
          <w:tcPr>
            <w:tcW w:w="898" w:type="dxa"/>
            <w:vAlign w:val="center"/>
          </w:tcPr>
          <w:p w14:paraId="27978C3D" w14:textId="77777777" w:rsidR="004C1ACF" w:rsidRPr="00DC7ED1" w:rsidRDefault="004C1ACF" w:rsidP="00D53143">
            <w:pPr>
              <w:jc w:val="center"/>
              <w:rPr>
                <w:rFonts w:asciiTheme="majorHAnsi" w:hAnsiTheme="majorHAnsi"/>
                <w:lang w:val="en-US"/>
              </w:rPr>
            </w:pPr>
            <w:r w:rsidRPr="00DC7ED1">
              <w:rPr>
                <w:rFonts w:asciiTheme="majorHAnsi" w:hAnsiTheme="majorHAnsi"/>
                <w:lang w:val="en-US"/>
              </w:rPr>
              <w:t>2</w:t>
            </w:r>
          </w:p>
        </w:tc>
        <w:tc>
          <w:tcPr>
            <w:tcW w:w="898" w:type="dxa"/>
            <w:vAlign w:val="center"/>
          </w:tcPr>
          <w:p w14:paraId="7BEBD6D9" w14:textId="77777777" w:rsidR="004C1ACF" w:rsidRPr="00DC7ED1" w:rsidRDefault="004C1ACF" w:rsidP="00D53143">
            <w:pPr>
              <w:jc w:val="center"/>
              <w:rPr>
                <w:rFonts w:asciiTheme="majorHAnsi" w:hAnsiTheme="majorHAnsi"/>
                <w:lang w:val="en-US"/>
              </w:rPr>
            </w:pPr>
            <w:r w:rsidRPr="00DC7ED1">
              <w:rPr>
                <w:rFonts w:asciiTheme="majorHAnsi" w:hAnsiTheme="majorHAnsi"/>
                <w:lang w:val="en-US"/>
              </w:rPr>
              <w:t>4</w:t>
            </w:r>
          </w:p>
        </w:tc>
        <w:tc>
          <w:tcPr>
            <w:tcW w:w="898" w:type="dxa"/>
            <w:tcBorders>
              <w:right w:val="double" w:sz="4" w:space="0" w:color="auto"/>
            </w:tcBorders>
            <w:vAlign w:val="center"/>
          </w:tcPr>
          <w:p w14:paraId="219E491B" w14:textId="77777777" w:rsidR="004C1ACF" w:rsidRPr="00DC7ED1" w:rsidRDefault="004C1ACF" w:rsidP="00D53143">
            <w:pPr>
              <w:jc w:val="center"/>
              <w:rPr>
                <w:rFonts w:asciiTheme="majorHAnsi" w:hAnsiTheme="majorHAnsi"/>
                <w:lang w:val="en-US"/>
              </w:rPr>
            </w:pPr>
            <w:r w:rsidRPr="00DC7ED1">
              <w:rPr>
                <w:rFonts w:asciiTheme="majorHAnsi" w:hAnsiTheme="majorHAnsi"/>
                <w:lang w:val="en-US"/>
              </w:rPr>
              <w:t>5</w:t>
            </w:r>
          </w:p>
        </w:tc>
      </w:tr>
      <w:tr w:rsidR="00161FEB" w:rsidRPr="00DC7ED1" w14:paraId="28112B11" w14:textId="77777777" w:rsidTr="00D531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567" w:type="dxa"/>
            <w:tcBorders>
              <w:left w:val="double" w:sz="4" w:space="0" w:color="auto"/>
            </w:tcBorders>
            <w:vAlign w:val="center"/>
          </w:tcPr>
          <w:p w14:paraId="27935516" w14:textId="77777777" w:rsidR="004C1ACF" w:rsidRPr="00DC7ED1" w:rsidRDefault="004C1ACF" w:rsidP="00213D64">
            <w:pPr>
              <w:pStyle w:val="FR3"/>
              <w:numPr>
                <w:ilvl w:val="0"/>
                <w:numId w:val="6"/>
              </w:numPr>
              <w:spacing w:before="0"/>
              <w:rPr>
                <w:rFonts w:asciiTheme="majorHAnsi" w:hAnsiTheme="majorHAnsi"/>
                <w:sz w:val="24"/>
                <w:szCs w:val="24"/>
              </w:rPr>
            </w:pPr>
          </w:p>
        </w:tc>
        <w:tc>
          <w:tcPr>
            <w:tcW w:w="6946" w:type="dxa"/>
          </w:tcPr>
          <w:p w14:paraId="5A33F333" w14:textId="77777777" w:rsidR="004C1ACF" w:rsidRPr="00DC7ED1" w:rsidRDefault="004C1ACF" w:rsidP="00D53143">
            <w:pPr>
              <w:widowControl w:val="0"/>
              <w:rPr>
                <w:rFonts w:asciiTheme="majorHAnsi" w:hAnsiTheme="majorHAnsi"/>
                <w:lang w:val="en-US"/>
              </w:rPr>
            </w:pPr>
            <w:r w:rsidRPr="00DC7ED1">
              <w:rPr>
                <w:rFonts w:asciiTheme="majorHAnsi" w:hAnsiTheme="majorHAnsi"/>
                <w:lang w:val="en-US"/>
              </w:rPr>
              <w:t>Congenital small and large bowel malformations. Small bowel malformations. Meconium ileus. Anorectal and colonic malformations. Hirschsprung disease. Anorectal malformations. Definition. Etiology and pathogenesis. Classification. Clinical signs. Diagnosis. Differential diagnosis. Treatment. Complications.</w:t>
            </w:r>
          </w:p>
        </w:tc>
        <w:tc>
          <w:tcPr>
            <w:tcW w:w="898" w:type="dxa"/>
            <w:vAlign w:val="center"/>
          </w:tcPr>
          <w:p w14:paraId="1605CCF0" w14:textId="77777777" w:rsidR="004C1ACF" w:rsidRPr="00DC7ED1" w:rsidRDefault="004C1ACF" w:rsidP="00D53143">
            <w:pPr>
              <w:jc w:val="center"/>
              <w:rPr>
                <w:rFonts w:asciiTheme="majorHAnsi" w:hAnsiTheme="majorHAnsi"/>
                <w:lang w:val="en-US"/>
              </w:rPr>
            </w:pPr>
            <w:r w:rsidRPr="00DC7ED1">
              <w:rPr>
                <w:rFonts w:asciiTheme="majorHAnsi" w:hAnsiTheme="majorHAnsi"/>
                <w:lang w:val="en-US"/>
              </w:rPr>
              <w:t>2</w:t>
            </w:r>
          </w:p>
        </w:tc>
        <w:tc>
          <w:tcPr>
            <w:tcW w:w="898" w:type="dxa"/>
            <w:vAlign w:val="center"/>
          </w:tcPr>
          <w:p w14:paraId="7793CBC1" w14:textId="77777777" w:rsidR="004C1ACF" w:rsidRPr="00DC7ED1" w:rsidRDefault="004C1ACF" w:rsidP="00D53143">
            <w:pPr>
              <w:jc w:val="center"/>
              <w:rPr>
                <w:rFonts w:asciiTheme="majorHAnsi" w:hAnsiTheme="majorHAnsi"/>
                <w:lang w:val="en-US"/>
              </w:rPr>
            </w:pPr>
            <w:r w:rsidRPr="00DC7ED1">
              <w:rPr>
                <w:rFonts w:asciiTheme="majorHAnsi" w:hAnsiTheme="majorHAnsi"/>
                <w:lang w:val="en-US"/>
              </w:rPr>
              <w:t>4</w:t>
            </w:r>
          </w:p>
        </w:tc>
        <w:tc>
          <w:tcPr>
            <w:tcW w:w="898" w:type="dxa"/>
            <w:tcBorders>
              <w:right w:val="double" w:sz="4" w:space="0" w:color="auto"/>
            </w:tcBorders>
            <w:vAlign w:val="center"/>
          </w:tcPr>
          <w:p w14:paraId="7BFCB0A2" w14:textId="77777777" w:rsidR="004C1ACF" w:rsidRPr="00DC7ED1" w:rsidRDefault="004C1ACF" w:rsidP="00D53143">
            <w:pPr>
              <w:jc w:val="center"/>
              <w:rPr>
                <w:rFonts w:asciiTheme="majorHAnsi" w:hAnsiTheme="majorHAnsi"/>
                <w:lang w:val="en-US"/>
              </w:rPr>
            </w:pPr>
            <w:r w:rsidRPr="00DC7ED1">
              <w:rPr>
                <w:rFonts w:asciiTheme="majorHAnsi" w:hAnsiTheme="majorHAnsi"/>
                <w:lang w:val="en-US"/>
              </w:rPr>
              <w:t>5</w:t>
            </w:r>
          </w:p>
        </w:tc>
      </w:tr>
      <w:tr w:rsidR="00161FEB" w:rsidRPr="00DC7ED1" w14:paraId="1E3A3C92" w14:textId="77777777" w:rsidTr="00D531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567" w:type="dxa"/>
            <w:tcBorders>
              <w:left w:val="double" w:sz="4" w:space="0" w:color="auto"/>
            </w:tcBorders>
            <w:vAlign w:val="center"/>
          </w:tcPr>
          <w:p w14:paraId="35ADFA87" w14:textId="77777777" w:rsidR="004C1ACF" w:rsidRPr="00DC7ED1" w:rsidRDefault="004C1ACF" w:rsidP="00213D64">
            <w:pPr>
              <w:pStyle w:val="FR3"/>
              <w:numPr>
                <w:ilvl w:val="0"/>
                <w:numId w:val="6"/>
              </w:numPr>
              <w:spacing w:before="0"/>
              <w:rPr>
                <w:rFonts w:asciiTheme="majorHAnsi" w:hAnsiTheme="majorHAnsi"/>
                <w:sz w:val="24"/>
                <w:szCs w:val="24"/>
              </w:rPr>
            </w:pPr>
          </w:p>
        </w:tc>
        <w:tc>
          <w:tcPr>
            <w:tcW w:w="6946" w:type="dxa"/>
          </w:tcPr>
          <w:p w14:paraId="6E70CE3A" w14:textId="77777777" w:rsidR="004C1ACF" w:rsidRPr="00DC7ED1" w:rsidRDefault="004C1ACF" w:rsidP="00D53143">
            <w:pPr>
              <w:widowControl w:val="0"/>
              <w:rPr>
                <w:rFonts w:asciiTheme="majorHAnsi" w:hAnsiTheme="majorHAnsi"/>
                <w:lang w:val="en-US"/>
              </w:rPr>
            </w:pPr>
            <w:r w:rsidRPr="00DC7ED1">
              <w:rPr>
                <w:rFonts w:asciiTheme="majorHAnsi" w:hAnsiTheme="majorHAnsi"/>
                <w:lang w:val="en-US"/>
              </w:rPr>
              <w:t>Pediatric acquired bowel obstructions. Intussusception. Volvulus. Peritoneal adhesions. Liver and biliary malformations in children. Biliary atresia. Etiology and pathogenesis. Classification. Clinical signs. Diagnosis. Differential diagnosis. Treatment. Complications.</w:t>
            </w:r>
          </w:p>
        </w:tc>
        <w:tc>
          <w:tcPr>
            <w:tcW w:w="898" w:type="dxa"/>
            <w:vAlign w:val="center"/>
          </w:tcPr>
          <w:p w14:paraId="78A48852" w14:textId="77777777" w:rsidR="004C1ACF" w:rsidRPr="00DC7ED1" w:rsidRDefault="004C1ACF" w:rsidP="00D53143">
            <w:pPr>
              <w:jc w:val="center"/>
              <w:rPr>
                <w:rFonts w:asciiTheme="majorHAnsi" w:hAnsiTheme="majorHAnsi"/>
                <w:lang w:val="en-US"/>
              </w:rPr>
            </w:pPr>
            <w:r w:rsidRPr="00DC7ED1">
              <w:rPr>
                <w:rFonts w:asciiTheme="majorHAnsi" w:hAnsiTheme="majorHAnsi"/>
                <w:lang w:val="en-US"/>
              </w:rPr>
              <w:t>2</w:t>
            </w:r>
          </w:p>
        </w:tc>
        <w:tc>
          <w:tcPr>
            <w:tcW w:w="898" w:type="dxa"/>
            <w:vAlign w:val="center"/>
          </w:tcPr>
          <w:p w14:paraId="5B0E985D" w14:textId="77777777" w:rsidR="004C1ACF" w:rsidRPr="00DC7ED1" w:rsidRDefault="004C1ACF" w:rsidP="00D53143">
            <w:pPr>
              <w:jc w:val="center"/>
              <w:rPr>
                <w:rFonts w:asciiTheme="majorHAnsi" w:hAnsiTheme="majorHAnsi"/>
                <w:lang w:val="en-US"/>
              </w:rPr>
            </w:pPr>
            <w:r w:rsidRPr="00DC7ED1">
              <w:rPr>
                <w:rFonts w:asciiTheme="majorHAnsi" w:hAnsiTheme="majorHAnsi"/>
                <w:lang w:val="en-US"/>
              </w:rPr>
              <w:t>4</w:t>
            </w:r>
          </w:p>
        </w:tc>
        <w:tc>
          <w:tcPr>
            <w:tcW w:w="898" w:type="dxa"/>
            <w:tcBorders>
              <w:right w:val="double" w:sz="4" w:space="0" w:color="auto"/>
            </w:tcBorders>
            <w:vAlign w:val="center"/>
          </w:tcPr>
          <w:p w14:paraId="59F81B40" w14:textId="77777777" w:rsidR="004C1ACF" w:rsidRPr="00DC7ED1" w:rsidRDefault="004C1ACF" w:rsidP="00D53143">
            <w:pPr>
              <w:jc w:val="center"/>
              <w:rPr>
                <w:rFonts w:asciiTheme="majorHAnsi" w:hAnsiTheme="majorHAnsi"/>
                <w:lang w:val="en-US"/>
              </w:rPr>
            </w:pPr>
            <w:r w:rsidRPr="00DC7ED1">
              <w:rPr>
                <w:rFonts w:asciiTheme="majorHAnsi" w:hAnsiTheme="majorHAnsi"/>
                <w:lang w:val="en-US"/>
              </w:rPr>
              <w:t>5</w:t>
            </w:r>
          </w:p>
        </w:tc>
      </w:tr>
      <w:tr w:rsidR="00161FEB" w:rsidRPr="00DC7ED1" w14:paraId="411DC8E8" w14:textId="77777777" w:rsidTr="00D531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7" w:type="dxa"/>
            <w:tcBorders>
              <w:left w:val="double" w:sz="4" w:space="0" w:color="auto"/>
            </w:tcBorders>
            <w:vAlign w:val="center"/>
          </w:tcPr>
          <w:p w14:paraId="3B326A1B" w14:textId="77777777" w:rsidR="004C1ACF" w:rsidRPr="00DC7ED1" w:rsidRDefault="004C1ACF" w:rsidP="00213D64">
            <w:pPr>
              <w:pStyle w:val="FR3"/>
              <w:numPr>
                <w:ilvl w:val="0"/>
                <w:numId w:val="6"/>
              </w:numPr>
              <w:spacing w:before="0"/>
              <w:rPr>
                <w:rFonts w:asciiTheme="majorHAnsi" w:hAnsiTheme="majorHAnsi"/>
                <w:sz w:val="24"/>
                <w:szCs w:val="24"/>
              </w:rPr>
            </w:pPr>
          </w:p>
        </w:tc>
        <w:tc>
          <w:tcPr>
            <w:tcW w:w="6946" w:type="dxa"/>
          </w:tcPr>
          <w:p w14:paraId="181D6913" w14:textId="77777777" w:rsidR="004C1ACF" w:rsidRPr="00DC7ED1" w:rsidRDefault="004C1ACF" w:rsidP="00D53143">
            <w:pPr>
              <w:jc w:val="both"/>
              <w:rPr>
                <w:rFonts w:asciiTheme="majorHAnsi" w:hAnsiTheme="majorHAnsi"/>
                <w:lang w:val="en-US"/>
              </w:rPr>
            </w:pPr>
            <w:r w:rsidRPr="00DC7ED1">
              <w:rPr>
                <w:rFonts w:asciiTheme="majorHAnsi" w:hAnsiTheme="majorHAnsi"/>
                <w:lang w:val="en-US"/>
              </w:rPr>
              <w:t xml:space="preserve">Acute appendicitis in children. Diagnostic and treatment peculiarities in newborns, infants, toddlers. Peritonitis in children. Peculiarities in premature babies, newborns, infants and toddlers.  </w:t>
            </w:r>
          </w:p>
          <w:p w14:paraId="3B54BA85" w14:textId="77777777" w:rsidR="004C1ACF" w:rsidRPr="00DC7ED1" w:rsidRDefault="004C1ACF" w:rsidP="00D53143">
            <w:pPr>
              <w:widowControl w:val="0"/>
              <w:rPr>
                <w:rFonts w:asciiTheme="majorHAnsi" w:hAnsiTheme="majorHAnsi"/>
                <w:lang w:val="en-US"/>
              </w:rPr>
            </w:pPr>
            <w:r w:rsidRPr="00DC7ED1">
              <w:rPr>
                <w:rFonts w:asciiTheme="majorHAnsi" w:hAnsiTheme="majorHAnsi"/>
                <w:lang w:val="en-US"/>
              </w:rPr>
              <w:t xml:space="preserve">Digestive hemorrhages in children. Superior digestive hemorrhage. Inferior digestive hemorrhage. Peculiarities in newborns, infants and toddlers. </w:t>
            </w:r>
          </w:p>
        </w:tc>
        <w:tc>
          <w:tcPr>
            <w:tcW w:w="898" w:type="dxa"/>
            <w:vAlign w:val="center"/>
          </w:tcPr>
          <w:p w14:paraId="3C845822" w14:textId="77777777" w:rsidR="004C1ACF" w:rsidRPr="00DC7ED1" w:rsidRDefault="004C1ACF" w:rsidP="00D53143">
            <w:pPr>
              <w:jc w:val="center"/>
              <w:rPr>
                <w:rFonts w:asciiTheme="majorHAnsi" w:hAnsiTheme="majorHAnsi"/>
                <w:lang w:val="en-US"/>
              </w:rPr>
            </w:pPr>
            <w:r w:rsidRPr="00DC7ED1">
              <w:rPr>
                <w:rFonts w:asciiTheme="majorHAnsi" w:hAnsiTheme="majorHAnsi"/>
                <w:lang w:val="en-US"/>
              </w:rPr>
              <w:t>2</w:t>
            </w:r>
          </w:p>
        </w:tc>
        <w:tc>
          <w:tcPr>
            <w:tcW w:w="898" w:type="dxa"/>
            <w:vAlign w:val="center"/>
          </w:tcPr>
          <w:p w14:paraId="3C35E5B2" w14:textId="77777777" w:rsidR="004C1ACF" w:rsidRPr="00DC7ED1" w:rsidRDefault="004C1ACF" w:rsidP="00D53143">
            <w:pPr>
              <w:jc w:val="center"/>
              <w:rPr>
                <w:rFonts w:asciiTheme="majorHAnsi" w:hAnsiTheme="majorHAnsi"/>
                <w:lang w:val="en-US"/>
              </w:rPr>
            </w:pPr>
            <w:r w:rsidRPr="00DC7ED1">
              <w:rPr>
                <w:rFonts w:asciiTheme="majorHAnsi" w:hAnsiTheme="majorHAnsi"/>
                <w:lang w:val="en-US"/>
              </w:rPr>
              <w:t>4</w:t>
            </w:r>
          </w:p>
        </w:tc>
        <w:tc>
          <w:tcPr>
            <w:tcW w:w="898" w:type="dxa"/>
            <w:tcBorders>
              <w:right w:val="double" w:sz="4" w:space="0" w:color="auto"/>
            </w:tcBorders>
            <w:vAlign w:val="center"/>
          </w:tcPr>
          <w:p w14:paraId="7AB9B33B" w14:textId="77777777" w:rsidR="004C1ACF" w:rsidRPr="00DC7ED1" w:rsidRDefault="004C1ACF" w:rsidP="00D53143">
            <w:pPr>
              <w:jc w:val="center"/>
              <w:rPr>
                <w:rFonts w:asciiTheme="majorHAnsi" w:hAnsiTheme="majorHAnsi"/>
                <w:lang w:val="en-US"/>
              </w:rPr>
            </w:pPr>
            <w:r w:rsidRPr="00DC7ED1">
              <w:rPr>
                <w:rFonts w:asciiTheme="majorHAnsi" w:hAnsiTheme="majorHAnsi"/>
                <w:lang w:val="en-US"/>
              </w:rPr>
              <w:t>5</w:t>
            </w:r>
          </w:p>
        </w:tc>
      </w:tr>
      <w:tr w:rsidR="00161FEB" w:rsidRPr="00DC7ED1" w14:paraId="48EA9A3B" w14:textId="77777777" w:rsidTr="00D531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trPr>
        <w:tc>
          <w:tcPr>
            <w:tcW w:w="567" w:type="dxa"/>
            <w:tcBorders>
              <w:left w:val="double" w:sz="4" w:space="0" w:color="auto"/>
            </w:tcBorders>
            <w:vAlign w:val="center"/>
          </w:tcPr>
          <w:p w14:paraId="2EB14A78" w14:textId="77777777" w:rsidR="004C1ACF" w:rsidRPr="00DC7ED1" w:rsidRDefault="004C1ACF" w:rsidP="00213D64">
            <w:pPr>
              <w:pStyle w:val="FR3"/>
              <w:numPr>
                <w:ilvl w:val="0"/>
                <w:numId w:val="6"/>
              </w:numPr>
              <w:spacing w:before="0"/>
              <w:rPr>
                <w:rFonts w:asciiTheme="majorHAnsi" w:hAnsiTheme="majorHAnsi"/>
                <w:sz w:val="24"/>
                <w:szCs w:val="24"/>
              </w:rPr>
            </w:pPr>
          </w:p>
        </w:tc>
        <w:tc>
          <w:tcPr>
            <w:tcW w:w="6946" w:type="dxa"/>
          </w:tcPr>
          <w:p w14:paraId="62829D6E" w14:textId="610C20F0" w:rsidR="004C1ACF" w:rsidRPr="00DC7ED1" w:rsidRDefault="004C1ACF" w:rsidP="00D53143">
            <w:pPr>
              <w:jc w:val="both"/>
              <w:rPr>
                <w:rFonts w:asciiTheme="majorHAnsi" w:hAnsiTheme="majorHAnsi"/>
                <w:lang w:val="en-US"/>
              </w:rPr>
            </w:pPr>
            <w:r w:rsidRPr="00DC7ED1">
              <w:rPr>
                <w:rFonts w:asciiTheme="majorHAnsi" w:hAnsiTheme="majorHAnsi"/>
                <w:lang w:val="en-US"/>
              </w:rPr>
              <w:t xml:space="preserve">Cervical pathology. Thyroglossal and brachial cleft cysts. Cervical lymphangiomas. Acute cervical lymphadenitis. </w:t>
            </w:r>
          </w:p>
          <w:p w14:paraId="47DE7BDF" w14:textId="77777777" w:rsidR="004C1ACF" w:rsidRPr="00DC7ED1" w:rsidRDefault="004C1ACF" w:rsidP="00D53143">
            <w:pPr>
              <w:widowControl w:val="0"/>
              <w:rPr>
                <w:rFonts w:asciiTheme="majorHAnsi" w:hAnsiTheme="majorHAnsi"/>
                <w:lang w:val="en-US"/>
              </w:rPr>
            </w:pPr>
            <w:r w:rsidRPr="00DC7ED1">
              <w:rPr>
                <w:rFonts w:asciiTheme="majorHAnsi" w:hAnsiTheme="majorHAnsi"/>
                <w:lang w:val="en-US"/>
              </w:rPr>
              <w:t>Bronchopulmonary malformations in children. Cystic pulmonary malformations. Lobar emphysema. Congenital bronchiectasis. Definition. Etiology and pathogenesis. Classification. Clinical signs. Diagnosis. Differential diagnosis. Treatment. Complications.</w:t>
            </w:r>
          </w:p>
        </w:tc>
        <w:tc>
          <w:tcPr>
            <w:tcW w:w="898" w:type="dxa"/>
            <w:vAlign w:val="center"/>
          </w:tcPr>
          <w:p w14:paraId="3D42FDF7" w14:textId="77777777" w:rsidR="004C1ACF" w:rsidRPr="00DC7ED1" w:rsidRDefault="004C1ACF" w:rsidP="00D53143">
            <w:pPr>
              <w:jc w:val="center"/>
              <w:rPr>
                <w:rFonts w:asciiTheme="majorHAnsi" w:hAnsiTheme="majorHAnsi"/>
                <w:lang w:val="en-US"/>
              </w:rPr>
            </w:pPr>
            <w:r w:rsidRPr="00DC7ED1">
              <w:rPr>
                <w:rFonts w:asciiTheme="majorHAnsi" w:hAnsiTheme="majorHAnsi"/>
                <w:lang w:val="en-US"/>
              </w:rPr>
              <w:t>2</w:t>
            </w:r>
          </w:p>
        </w:tc>
        <w:tc>
          <w:tcPr>
            <w:tcW w:w="898" w:type="dxa"/>
            <w:vAlign w:val="center"/>
          </w:tcPr>
          <w:p w14:paraId="4E15D268" w14:textId="77777777" w:rsidR="004C1ACF" w:rsidRPr="00DC7ED1" w:rsidRDefault="004C1ACF" w:rsidP="00D53143">
            <w:pPr>
              <w:jc w:val="center"/>
              <w:rPr>
                <w:rFonts w:asciiTheme="majorHAnsi" w:hAnsiTheme="majorHAnsi"/>
                <w:lang w:val="en-US"/>
              </w:rPr>
            </w:pPr>
            <w:r w:rsidRPr="00DC7ED1">
              <w:rPr>
                <w:rFonts w:asciiTheme="majorHAnsi" w:hAnsiTheme="majorHAnsi"/>
                <w:lang w:val="en-US"/>
              </w:rPr>
              <w:t>4</w:t>
            </w:r>
          </w:p>
        </w:tc>
        <w:tc>
          <w:tcPr>
            <w:tcW w:w="898" w:type="dxa"/>
            <w:tcBorders>
              <w:right w:val="double" w:sz="4" w:space="0" w:color="auto"/>
            </w:tcBorders>
            <w:vAlign w:val="center"/>
          </w:tcPr>
          <w:p w14:paraId="3635CC47" w14:textId="77777777" w:rsidR="004C1ACF" w:rsidRPr="00DC7ED1" w:rsidRDefault="004C1ACF" w:rsidP="00D53143">
            <w:pPr>
              <w:jc w:val="center"/>
              <w:rPr>
                <w:rFonts w:asciiTheme="majorHAnsi" w:hAnsiTheme="majorHAnsi"/>
                <w:lang w:val="en-US"/>
              </w:rPr>
            </w:pPr>
            <w:r w:rsidRPr="00DC7ED1">
              <w:rPr>
                <w:rFonts w:asciiTheme="majorHAnsi" w:hAnsiTheme="majorHAnsi"/>
                <w:lang w:val="en-US"/>
              </w:rPr>
              <w:t>6</w:t>
            </w:r>
          </w:p>
        </w:tc>
      </w:tr>
      <w:tr w:rsidR="00161FEB" w:rsidRPr="00DC7ED1" w14:paraId="062C60A0" w14:textId="77777777" w:rsidTr="00D531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left w:val="double" w:sz="4" w:space="0" w:color="auto"/>
            </w:tcBorders>
            <w:vAlign w:val="center"/>
          </w:tcPr>
          <w:p w14:paraId="6B2BAC7D" w14:textId="77777777" w:rsidR="004C1ACF" w:rsidRPr="00DC7ED1" w:rsidRDefault="004C1ACF" w:rsidP="00213D64">
            <w:pPr>
              <w:pStyle w:val="FR3"/>
              <w:numPr>
                <w:ilvl w:val="0"/>
                <w:numId w:val="6"/>
              </w:numPr>
              <w:spacing w:before="0"/>
              <w:rPr>
                <w:rFonts w:asciiTheme="majorHAnsi" w:hAnsiTheme="majorHAnsi"/>
                <w:sz w:val="24"/>
                <w:szCs w:val="24"/>
              </w:rPr>
            </w:pPr>
          </w:p>
        </w:tc>
        <w:tc>
          <w:tcPr>
            <w:tcW w:w="6946" w:type="dxa"/>
          </w:tcPr>
          <w:p w14:paraId="05851633" w14:textId="77777777" w:rsidR="004C1ACF" w:rsidRPr="00DC7ED1" w:rsidRDefault="004C1ACF" w:rsidP="00D53143">
            <w:pPr>
              <w:jc w:val="both"/>
              <w:rPr>
                <w:rFonts w:asciiTheme="majorHAnsi" w:hAnsiTheme="majorHAnsi"/>
                <w:lang w:val="en-US"/>
              </w:rPr>
            </w:pPr>
            <w:r w:rsidRPr="00DC7ED1">
              <w:rPr>
                <w:rFonts w:asciiTheme="majorHAnsi" w:hAnsiTheme="majorHAnsi"/>
                <w:lang w:val="en-US"/>
              </w:rPr>
              <w:t>Urinary system malformations. Kidney, ureter, bladder, urethral malformations. Embryology. Classification. Clinical signs. Diagnosis. Differential diagnosis. Treatment. Infravesical obstruction.</w:t>
            </w:r>
          </w:p>
          <w:p w14:paraId="5DB14D76" w14:textId="77777777" w:rsidR="004C1ACF" w:rsidRPr="00DC7ED1" w:rsidRDefault="004C1ACF" w:rsidP="00D53143">
            <w:pPr>
              <w:jc w:val="both"/>
              <w:rPr>
                <w:rFonts w:asciiTheme="majorHAnsi" w:hAnsiTheme="majorHAnsi"/>
                <w:lang w:val="en-US"/>
              </w:rPr>
            </w:pPr>
            <w:r w:rsidRPr="00DC7ED1">
              <w:rPr>
                <w:rFonts w:asciiTheme="majorHAnsi" w:hAnsiTheme="majorHAnsi"/>
                <w:lang w:val="en-US"/>
              </w:rPr>
              <w:lastRenderedPageBreak/>
              <w:t xml:space="preserve">Urological trauma. Acute scrotum in children. </w:t>
            </w:r>
          </w:p>
          <w:p w14:paraId="75F584C6" w14:textId="77777777" w:rsidR="004C1ACF" w:rsidRPr="00DC7ED1" w:rsidRDefault="004C1ACF" w:rsidP="00D53143">
            <w:pPr>
              <w:jc w:val="both"/>
              <w:rPr>
                <w:rFonts w:asciiTheme="majorHAnsi" w:hAnsiTheme="majorHAnsi"/>
                <w:lang w:val="en-US"/>
              </w:rPr>
            </w:pPr>
            <w:r w:rsidRPr="00DC7ED1">
              <w:rPr>
                <w:rFonts w:asciiTheme="majorHAnsi" w:hAnsiTheme="majorHAnsi"/>
                <w:lang w:val="en-US"/>
              </w:rPr>
              <w:t>Abdominal trauma. Etiology and pathogenesis. Classification. Clinical signs. Diagnosis. Differential diagnosis. Treatment. Complications.</w:t>
            </w:r>
          </w:p>
          <w:p w14:paraId="66F3A91F" w14:textId="77777777" w:rsidR="004C1ACF" w:rsidRPr="00DC7ED1" w:rsidRDefault="004C1ACF" w:rsidP="00D53143">
            <w:pPr>
              <w:jc w:val="both"/>
              <w:rPr>
                <w:rFonts w:asciiTheme="majorHAnsi" w:hAnsiTheme="majorHAnsi"/>
                <w:lang w:val="en-US"/>
              </w:rPr>
            </w:pPr>
            <w:r w:rsidRPr="00DC7ED1">
              <w:rPr>
                <w:rFonts w:asciiTheme="majorHAnsi" w:hAnsiTheme="majorHAnsi"/>
                <w:lang w:val="en-US"/>
              </w:rPr>
              <w:t>Abdominal palpable mass in children.</w:t>
            </w:r>
          </w:p>
          <w:p w14:paraId="2CABFA95" w14:textId="77777777" w:rsidR="004C1ACF" w:rsidRPr="00DC7ED1" w:rsidRDefault="004C1ACF" w:rsidP="00D53143">
            <w:pPr>
              <w:jc w:val="both"/>
              <w:rPr>
                <w:rFonts w:asciiTheme="majorHAnsi" w:hAnsiTheme="majorHAnsi"/>
                <w:lang w:val="en-US"/>
              </w:rPr>
            </w:pPr>
            <w:r w:rsidRPr="00DC7ED1">
              <w:rPr>
                <w:rFonts w:asciiTheme="majorHAnsi" w:hAnsiTheme="majorHAnsi"/>
                <w:lang w:val="en-US"/>
              </w:rPr>
              <w:t>Abdominal and mediastinal tumors in children. Soft tissue tumors. Bone tumors. Sacrococcygeal teratomas.</w:t>
            </w:r>
          </w:p>
        </w:tc>
        <w:tc>
          <w:tcPr>
            <w:tcW w:w="898" w:type="dxa"/>
            <w:vAlign w:val="center"/>
          </w:tcPr>
          <w:p w14:paraId="5CB8E451" w14:textId="77777777" w:rsidR="004C1ACF" w:rsidRPr="00DC7ED1" w:rsidRDefault="004C1ACF" w:rsidP="00D53143">
            <w:pPr>
              <w:jc w:val="center"/>
              <w:rPr>
                <w:rFonts w:asciiTheme="majorHAnsi" w:hAnsiTheme="majorHAnsi"/>
                <w:lang w:val="en-US"/>
              </w:rPr>
            </w:pPr>
            <w:r w:rsidRPr="00DC7ED1">
              <w:rPr>
                <w:rFonts w:asciiTheme="majorHAnsi" w:hAnsiTheme="majorHAnsi"/>
                <w:lang w:val="en-US"/>
              </w:rPr>
              <w:lastRenderedPageBreak/>
              <w:t>2</w:t>
            </w:r>
          </w:p>
        </w:tc>
        <w:tc>
          <w:tcPr>
            <w:tcW w:w="898" w:type="dxa"/>
            <w:vAlign w:val="center"/>
          </w:tcPr>
          <w:p w14:paraId="3C1BEE7D" w14:textId="77777777" w:rsidR="004C1ACF" w:rsidRPr="00DC7ED1" w:rsidRDefault="004C1ACF" w:rsidP="00D53143">
            <w:pPr>
              <w:jc w:val="center"/>
              <w:rPr>
                <w:rFonts w:asciiTheme="majorHAnsi" w:hAnsiTheme="majorHAnsi"/>
                <w:lang w:val="en-US"/>
              </w:rPr>
            </w:pPr>
            <w:r w:rsidRPr="00DC7ED1">
              <w:rPr>
                <w:rFonts w:asciiTheme="majorHAnsi" w:hAnsiTheme="majorHAnsi"/>
                <w:lang w:val="en-US"/>
              </w:rPr>
              <w:t>4</w:t>
            </w:r>
          </w:p>
        </w:tc>
        <w:tc>
          <w:tcPr>
            <w:tcW w:w="898" w:type="dxa"/>
            <w:tcBorders>
              <w:right w:val="double" w:sz="4" w:space="0" w:color="auto"/>
            </w:tcBorders>
            <w:vAlign w:val="center"/>
          </w:tcPr>
          <w:p w14:paraId="1698FCF1" w14:textId="77777777" w:rsidR="004C1ACF" w:rsidRPr="00DC7ED1" w:rsidRDefault="004C1ACF" w:rsidP="00D53143">
            <w:pPr>
              <w:jc w:val="center"/>
              <w:rPr>
                <w:rFonts w:asciiTheme="majorHAnsi" w:hAnsiTheme="majorHAnsi"/>
                <w:lang w:val="en-US"/>
              </w:rPr>
            </w:pPr>
            <w:r w:rsidRPr="00DC7ED1">
              <w:rPr>
                <w:rFonts w:asciiTheme="majorHAnsi" w:hAnsiTheme="majorHAnsi"/>
                <w:lang w:val="en-US"/>
              </w:rPr>
              <w:t>5</w:t>
            </w:r>
          </w:p>
        </w:tc>
      </w:tr>
      <w:tr w:rsidR="00161FEB" w:rsidRPr="00DC7ED1" w14:paraId="10DC0012" w14:textId="77777777" w:rsidTr="00D531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7" w:type="dxa"/>
            <w:tcBorders>
              <w:left w:val="double" w:sz="4" w:space="0" w:color="auto"/>
            </w:tcBorders>
            <w:vAlign w:val="center"/>
          </w:tcPr>
          <w:p w14:paraId="6F83A101" w14:textId="77777777" w:rsidR="004C1ACF" w:rsidRPr="00DC7ED1" w:rsidRDefault="004C1ACF" w:rsidP="00213D64">
            <w:pPr>
              <w:pStyle w:val="FR3"/>
              <w:numPr>
                <w:ilvl w:val="0"/>
                <w:numId w:val="6"/>
              </w:numPr>
              <w:spacing w:before="0"/>
              <w:jc w:val="left"/>
              <w:rPr>
                <w:rFonts w:asciiTheme="majorHAnsi" w:hAnsiTheme="majorHAnsi"/>
                <w:sz w:val="24"/>
                <w:szCs w:val="24"/>
              </w:rPr>
            </w:pPr>
          </w:p>
        </w:tc>
        <w:tc>
          <w:tcPr>
            <w:tcW w:w="6946" w:type="dxa"/>
          </w:tcPr>
          <w:p w14:paraId="27C49D20" w14:textId="77777777" w:rsidR="004C1ACF" w:rsidRPr="00DC7ED1" w:rsidRDefault="004C1ACF" w:rsidP="00D53143">
            <w:pPr>
              <w:jc w:val="both"/>
              <w:rPr>
                <w:rFonts w:asciiTheme="majorHAnsi" w:hAnsiTheme="majorHAnsi"/>
                <w:lang w:val="en-US"/>
              </w:rPr>
            </w:pPr>
            <w:r w:rsidRPr="00DC7ED1">
              <w:rPr>
                <w:rFonts w:asciiTheme="majorHAnsi" w:hAnsiTheme="majorHAnsi"/>
                <w:lang w:val="en-US"/>
              </w:rPr>
              <w:t xml:space="preserve">Musculoskeletal system malformations. Torticollis. Congenital clubfoot. Hip dislocation. Definition. Classification. Clinical signs. Diagnosis. Treatment. Complications.  </w:t>
            </w:r>
          </w:p>
          <w:p w14:paraId="3CCC8E8C" w14:textId="77777777" w:rsidR="004C1ACF" w:rsidRPr="00DC7ED1" w:rsidRDefault="004C1ACF" w:rsidP="00D53143">
            <w:pPr>
              <w:pStyle w:val="BodyTextIndent2"/>
              <w:ind w:left="0"/>
              <w:rPr>
                <w:rFonts w:asciiTheme="majorHAnsi" w:hAnsiTheme="majorHAnsi"/>
                <w:szCs w:val="24"/>
                <w:lang w:val="en-US"/>
              </w:rPr>
            </w:pPr>
            <w:r w:rsidRPr="00DC7ED1">
              <w:rPr>
                <w:rFonts w:asciiTheme="majorHAnsi" w:hAnsiTheme="majorHAnsi"/>
                <w:szCs w:val="24"/>
                <w:lang w:val="en-US"/>
              </w:rPr>
              <w:t>Fractures in children. Diagnostic and treatment peculiarities. Obstetrical traumas. Classification. Clinical signs. Diagnosis. Differential diagnosis. Treatment.</w:t>
            </w:r>
          </w:p>
          <w:p w14:paraId="0E855400" w14:textId="3FC76F78" w:rsidR="004C1ACF" w:rsidRPr="00DC7ED1" w:rsidRDefault="004C1ACF" w:rsidP="00D53143">
            <w:pPr>
              <w:jc w:val="both"/>
              <w:rPr>
                <w:rFonts w:asciiTheme="majorHAnsi" w:hAnsiTheme="majorHAnsi"/>
                <w:lang w:val="en-US"/>
              </w:rPr>
            </w:pPr>
            <w:r w:rsidRPr="00DC7ED1">
              <w:rPr>
                <w:rFonts w:asciiTheme="majorHAnsi" w:hAnsiTheme="majorHAnsi"/>
                <w:lang w:val="en-US"/>
              </w:rPr>
              <w:t>Surgical infection in children. Purulent inflammatory pathologies of soft tissues. Extensive necrotic phlegmon. Furunculosis. Mastitis. Omphalitis. Acute hematogenous osteomyelitis. Epiphyseal osteomyelitis. Chronic osteomyelitis. Art</w:t>
            </w:r>
            <w:r w:rsidR="001E5C0B">
              <w:rPr>
                <w:rFonts w:asciiTheme="majorHAnsi" w:hAnsiTheme="majorHAnsi"/>
                <w:lang w:val="en-US"/>
              </w:rPr>
              <w:t>h</w:t>
            </w:r>
            <w:r w:rsidRPr="00DC7ED1">
              <w:rPr>
                <w:rFonts w:asciiTheme="majorHAnsi" w:hAnsiTheme="majorHAnsi"/>
                <w:lang w:val="en-US"/>
              </w:rPr>
              <w:t>ritis. Complications.</w:t>
            </w:r>
          </w:p>
          <w:p w14:paraId="2BF42DE3" w14:textId="77777777" w:rsidR="004C1ACF" w:rsidRPr="00DC7ED1" w:rsidRDefault="004C1ACF" w:rsidP="00D53143">
            <w:pPr>
              <w:widowControl w:val="0"/>
              <w:rPr>
                <w:rFonts w:asciiTheme="majorHAnsi" w:hAnsiTheme="majorHAnsi"/>
                <w:lang w:val="en-US"/>
              </w:rPr>
            </w:pPr>
            <w:r w:rsidRPr="00DC7ED1">
              <w:rPr>
                <w:rFonts w:asciiTheme="majorHAnsi" w:hAnsiTheme="majorHAnsi"/>
                <w:lang w:val="en-US"/>
              </w:rPr>
              <w:t>Acute necrotizing pneumonia in children. Definition. Etiology and pathogenesis. Classification. Clinical signs. Diagnosis. Differential diagnosis. Treatment.</w:t>
            </w:r>
          </w:p>
        </w:tc>
        <w:tc>
          <w:tcPr>
            <w:tcW w:w="898" w:type="dxa"/>
            <w:vAlign w:val="center"/>
          </w:tcPr>
          <w:p w14:paraId="5191258C" w14:textId="77777777" w:rsidR="004C1ACF" w:rsidRPr="00DC7ED1" w:rsidRDefault="004C1ACF" w:rsidP="00D53143">
            <w:pPr>
              <w:jc w:val="center"/>
              <w:rPr>
                <w:rFonts w:asciiTheme="majorHAnsi" w:hAnsiTheme="majorHAnsi"/>
                <w:lang w:val="en-US"/>
              </w:rPr>
            </w:pPr>
            <w:r w:rsidRPr="00DC7ED1">
              <w:rPr>
                <w:rFonts w:asciiTheme="majorHAnsi" w:hAnsiTheme="majorHAnsi"/>
                <w:lang w:val="en-US"/>
              </w:rPr>
              <w:t>2</w:t>
            </w:r>
          </w:p>
        </w:tc>
        <w:tc>
          <w:tcPr>
            <w:tcW w:w="898" w:type="dxa"/>
            <w:vAlign w:val="center"/>
          </w:tcPr>
          <w:p w14:paraId="485A3BA8" w14:textId="77777777" w:rsidR="004C1ACF" w:rsidRPr="00DC7ED1" w:rsidRDefault="004C1ACF" w:rsidP="00D53143">
            <w:pPr>
              <w:jc w:val="center"/>
              <w:rPr>
                <w:rFonts w:asciiTheme="majorHAnsi" w:hAnsiTheme="majorHAnsi"/>
                <w:lang w:val="en-US"/>
              </w:rPr>
            </w:pPr>
            <w:r w:rsidRPr="00DC7ED1">
              <w:rPr>
                <w:rFonts w:asciiTheme="majorHAnsi" w:hAnsiTheme="majorHAnsi"/>
                <w:lang w:val="en-US"/>
              </w:rPr>
              <w:t>4</w:t>
            </w:r>
          </w:p>
        </w:tc>
        <w:tc>
          <w:tcPr>
            <w:tcW w:w="898" w:type="dxa"/>
            <w:tcBorders>
              <w:right w:val="double" w:sz="4" w:space="0" w:color="auto"/>
            </w:tcBorders>
            <w:vAlign w:val="center"/>
          </w:tcPr>
          <w:p w14:paraId="48AF8707" w14:textId="77777777" w:rsidR="004C1ACF" w:rsidRPr="00DC7ED1" w:rsidRDefault="004C1ACF" w:rsidP="00D53143">
            <w:pPr>
              <w:jc w:val="center"/>
              <w:rPr>
                <w:rFonts w:asciiTheme="majorHAnsi" w:hAnsiTheme="majorHAnsi"/>
                <w:lang w:val="en-US"/>
              </w:rPr>
            </w:pPr>
            <w:r w:rsidRPr="00DC7ED1">
              <w:rPr>
                <w:rFonts w:asciiTheme="majorHAnsi" w:hAnsiTheme="majorHAnsi"/>
                <w:lang w:val="en-US"/>
              </w:rPr>
              <w:t>6</w:t>
            </w:r>
          </w:p>
        </w:tc>
      </w:tr>
      <w:tr w:rsidR="00161FEB" w:rsidRPr="00DC7ED1" w14:paraId="5F259E64" w14:textId="77777777" w:rsidTr="00D531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7513" w:type="dxa"/>
            <w:gridSpan w:val="2"/>
            <w:tcBorders>
              <w:top w:val="double" w:sz="4" w:space="0" w:color="auto"/>
              <w:left w:val="double" w:sz="4" w:space="0" w:color="auto"/>
              <w:bottom w:val="double" w:sz="4" w:space="0" w:color="auto"/>
            </w:tcBorders>
            <w:vAlign w:val="center"/>
          </w:tcPr>
          <w:p w14:paraId="62FB74EC" w14:textId="77777777" w:rsidR="004C1ACF" w:rsidRPr="00DC7ED1" w:rsidRDefault="004C1ACF" w:rsidP="00D53143">
            <w:pPr>
              <w:pStyle w:val="FR3"/>
              <w:spacing w:before="0"/>
              <w:rPr>
                <w:rFonts w:asciiTheme="majorHAnsi" w:hAnsiTheme="majorHAnsi"/>
                <w:b/>
                <w:sz w:val="24"/>
                <w:szCs w:val="24"/>
              </w:rPr>
            </w:pPr>
            <w:r w:rsidRPr="00DC7ED1">
              <w:rPr>
                <w:rFonts w:asciiTheme="majorHAnsi" w:hAnsiTheme="majorHAnsi"/>
                <w:b/>
                <w:sz w:val="24"/>
                <w:szCs w:val="24"/>
              </w:rPr>
              <w:t xml:space="preserve">Total </w:t>
            </w:r>
          </w:p>
        </w:tc>
        <w:tc>
          <w:tcPr>
            <w:tcW w:w="898" w:type="dxa"/>
            <w:tcBorders>
              <w:top w:val="double" w:sz="4" w:space="0" w:color="auto"/>
              <w:bottom w:val="double" w:sz="4" w:space="0" w:color="auto"/>
            </w:tcBorders>
            <w:vAlign w:val="center"/>
          </w:tcPr>
          <w:p w14:paraId="63C17F63" w14:textId="77777777" w:rsidR="004C1ACF" w:rsidRPr="00DC7ED1" w:rsidRDefault="004C1ACF" w:rsidP="00D53143">
            <w:pPr>
              <w:pStyle w:val="FR3"/>
              <w:spacing w:before="0"/>
              <w:rPr>
                <w:rFonts w:asciiTheme="majorHAnsi" w:hAnsiTheme="majorHAnsi"/>
                <w:b/>
                <w:sz w:val="24"/>
                <w:szCs w:val="24"/>
              </w:rPr>
            </w:pPr>
            <w:r w:rsidRPr="00DC7ED1">
              <w:rPr>
                <w:rFonts w:asciiTheme="majorHAnsi" w:hAnsiTheme="majorHAnsi"/>
                <w:b/>
                <w:sz w:val="24"/>
                <w:szCs w:val="24"/>
              </w:rPr>
              <w:t>16</w:t>
            </w:r>
          </w:p>
        </w:tc>
        <w:tc>
          <w:tcPr>
            <w:tcW w:w="898" w:type="dxa"/>
            <w:tcBorders>
              <w:top w:val="double" w:sz="4" w:space="0" w:color="auto"/>
              <w:bottom w:val="double" w:sz="4" w:space="0" w:color="auto"/>
            </w:tcBorders>
            <w:vAlign w:val="center"/>
          </w:tcPr>
          <w:p w14:paraId="1140EA42" w14:textId="77777777" w:rsidR="004C1ACF" w:rsidRPr="00DC7ED1" w:rsidRDefault="004C1ACF" w:rsidP="00D53143">
            <w:pPr>
              <w:pStyle w:val="FR3"/>
              <w:spacing w:before="0"/>
              <w:rPr>
                <w:rFonts w:asciiTheme="majorHAnsi" w:hAnsiTheme="majorHAnsi"/>
                <w:b/>
                <w:sz w:val="24"/>
                <w:szCs w:val="24"/>
              </w:rPr>
            </w:pPr>
            <w:r w:rsidRPr="00DC7ED1">
              <w:rPr>
                <w:rFonts w:asciiTheme="majorHAnsi" w:hAnsiTheme="majorHAnsi"/>
                <w:b/>
                <w:sz w:val="24"/>
                <w:szCs w:val="24"/>
              </w:rPr>
              <w:t>32</w:t>
            </w:r>
          </w:p>
        </w:tc>
        <w:tc>
          <w:tcPr>
            <w:tcW w:w="898" w:type="dxa"/>
            <w:tcBorders>
              <w:top w:val="double" w:sz="4" w:space="0" w:color="auto"/>
              <w:bottom w:val="double" w:sz="4" w:space="0" w:color="auto"/>
              <w:right w:val="double" w:sz="4" w:space="0" w:color="auto"/>
            </w:tcBorders>
            <w:vAlign w:val="center"/>
          </w:tcPr>
          <w:p w14:paraId="0267B208" w14:textId="77777777" w:rsidR="004C1ACF" w:rsidRPr="00DC7ED1" w:rsidRDefault="004C1ACF" w:rsidP="00D53143">
            <w:pPr>
              <w:pStyle w:val="FR3"/>
              <w:spacing w:before="0"/>
              <w:rPr>
                <w:rFonts w:asciiTheme="majorHAnsi" w:hAnsiTheme="majorHAnsi"/>
                <w:b/>
                <w:sz w:val="24"/>
                <w:szCs w:val="24"/>
              </w:rPr>
            </w:pPr>
            <w:r w:rsidRPr="00DC7ED1">
              <w:rPr>
                <w:rFonts w:asciiTheme="majorHAnsi" w:hAnsiTheme="majorHAnsi"/>
                <w:b/>
                <w:sz w:val="24"/>
                <w:szCs w:val="24"/>
              </w:rPr>
              <w:t>42</w:t>
            </w:r>
          </w:p>
        </w:tc>
      </w:tr>
    </w:tbl>
    <w:p w14:paraId="413A5918" w14:textId="77777777" w:rsidR="004C1ACF" w:rsidRPr="00DC7ED1" w:rsidRDefault="004C1ACF" w:rsidP="00213D64">
      <w:pPr>
        <w:pStyle w:val="ListParagraph"/>
        <w:widowControl w:val="0"/>
        <w:numPr>
          <w:ilvl w:val="0"/>
          <w:numId w:val="7"/>
        </w:numPr>
        <w:spacing w:before="360" w:after="240"/>
        <w:contextualSpacing w:val="0"/>
        <w:rPr>
          <w:rFonts w:asciiTheme="majorHAnsi" w:hAnsiTheme="majorHAnsi"/>
          <w:b/>
          <w:caps/>
          <w:lang w:val="en-US"/>
        </w:rPr>
      </w:pPr>
      <w:r w:rsidRPr="00DC7ED1">
        <w:rPr>
          <w:rFonts w:asciiTheme="majorHAnsi" w:hAnsiTheme="majorHAnsi"/>
          <w:b/>
          <w:caps/>
          <w:lang w:val="en-US"/>
        </w:rPr>
        <w:t>PRACTICAL TOOLS PURCHASED AT THE END OF THE COURSE</w:t>
      </w:r>
    </w:p>
    <w:p w14:paraId="7678B460" w14:textId="77777777" w:rsidR="004C1ACF" w:rsidRPr="00DC7ED1" w:rsidRDefault="004C1ACF" w:rsidP="004C1ACF">
      <w:pPr>
        <w:ind w:left="120"/>
        <w:rPr>
          <w:rFonts w:asciiTheme="majorHAnsi" w:hAnsiTheme="majorHAnsi"/>
          <w:lang w:val="en-US"/>
        </w:rPr>
      </w:pPr>
      <w:r w:rsidRPr="00DC7ED1">
        <w:rPr>
          <w:rFonts w:asciiTheme="majorHAnsi" w:hAnsiTheme="majorHAnsi"/>
          <w:lang w:val="en-US"/>
        </w:rPr>
        <w:t>Mandatory essential practical tools are:</w:t>
      </w:r>
    </w:p>
    <w:p w14:paraId="0FACABBB" w14:textId="77777777" w:rsidR="004C1ACF" w:rsidRPr="00DC7ED1" w:rsidRDefault="004C1ACF" w:rsidP="00213D64">
      <w:pPr>
        <w:numPr>
          <w:ilvl w:val="0"/>
          <w:numId w:val="9"/>
        </w:numPr>
        <w:rPr>
          <w:rFonts w:asciiTheme="majorHAnsi" w:hAnsiTheme="majorHAnsi"/>
          <w:lang w:val="en-US"/>
        </w:rPr>
      </w:pPr>
      <w:r w:rsidRPr="00DC7ED1">
        <w:rPr>
          <w:rFonts w:asciiTheme="majorHAnsi" w:hAnsiTheme="majorHAnsi"/>
          <w:lang w:val="en-US"/>
        </w:rPr>
        <w:t>Anamnesis. Collection and correct interpretation of the anamnesis data.</w:t>
      </w:r>
    </w:p>
    <w:p w14:paraId="6E44EB4A" w14:textId="77777777" w:rsidR="004C1ACF" w:rsidRPr="00DC7ED1" w:rsidRDefault="004C1ACF" w:rsidP="00213D64">
      <w:pPr>
        <w:numPr>
          <w:ilvl w:val="0"/>
          <w:numId w:val="9"/>
        </w:numPr>
        <w:rPr>
          <w:rFonts w:asciiTheme="majorHAnsi" w:hAnsiTheme="majorHAnsi"/>
          <w:lang w:val="en-US"/>
        </w:rPr>
      </w:pPr>
      <w:r w:rsidRPr="00DC7ED1">
        <w:rPr>
          <w:rFonts w:asciiTheme="majorHAnsi" w:hAnsiTheme="majorHAnsi"/>
          <w:lang w:val="en-US"/>
        </w:rPr>
        <w:t xml:space="preserve">To know the diagnostic examination methodology of the child with different congenital and acquired diseases of neck region, vertebral column, chest, chest organs, in acute and chronic bronchopulmonary pathologies, esophageal malformations, esophageal perforation, mediastinitis, esophageal burns, esophageal and airways foreign bodies, diaphragmatic hernias, congenital and acquired diseases of the abdominal organs, locomotor apparatus. </w:t>
      </w:r>
    </w:p>
    <w:p w14:paraId="65036539" w14:textId="77777777" w:rsidR="004C1ACF" w:rsidRPr="00DC7ED1" w:rsidRDefault="004C1ACF" w:rsidP="00213D64">
      <w:pPr>
        <w:numPr>
          <w:ilvl w:val="0"/>
          <w:numId w:val="9"/>
        </w:numPr>
        <w:rPr>
          <w:rFonts w:asciiTheme="majorHAnsi" w:hAnsiTheme="majorHAnsi"/>
          <w:lang w:val="en-US"/>
        </w:rPr>
      </w:pPr>
      <w:r w:rsidRPr="00DC7ED1">
        <w:rPr>
          <w:rFonts w:asciiTheme="majorHAnsi" w:hAnsiTheme="majorHAnsi"/>
          <w:lang w:val="en-US"/>
        </w:rPr>
        <w:t xml:space="preserve">To interpret correctly the laboratory results: </w:t>
      </w:r>
    </w:p>
    <w:p w14:paraId="4E4F38E9" w14:textId="77777777" w:rsidR="004C1ACF" w:rsidRPr="00DC7ED1" w:rsidRDefault="004C1ACF" w:rsidP="00213D64">
      <w:pPr>
        <w:pStyle w:val="ListParagraph"/>
        <w:numPr>
          <w:ilvl w:val="0"/>
          <w:numId w:val="8"/>
        </w:numPr>
        <w:ind w:left="756"/>
        <w:jc w:val="both"/>
        <w:rPr>
          <w:rFonts w:asciiTheme="majorHAnsi" w:hAnsiTheme="majorHAnsi"/>
          <w:iCs/>
          <w:spacing w:val="-4"/>
          <w:lang w:val="en-US"/>
        </w:rPr>
      </w:pPr>
      <w:r w:rsidRPr="00DC7ED1">
        <w:rPr>
          <w:rFonts w:asciiTheme="majorHAnsi" w:hAnsiTheme="majorHAnsi"/>
          <w:iCs/>
          <w:spacing w:val="-4"/>
          <w:lang w:val="en-US"/>
        </w:rPr>
        <w:t>Blood, urine, biochemical analasis, acid-base balance, coagulation.</w:t>
      </w:r>
    </w:p>
    <w:p w14:paraId="5047307D" w14:textId="77777777" w:rsidR="004C1ACF" w:rsidRPr="00DC7ED1" w:rsidRDefault="004C1ACF" w:rsidP="00213D64">
      <w:pPr>
        <w:pStyle w:val="ListParagraph"/>
        <w:numPr>
          <w:ilvl w:val="0"/>
          <w:numId w:val="8"/>
        </w:numPr>
        <w:ind w:left="756"/>
        <w:jc w:val="both"/>
        <w:rPr>
          <w:rFonts w:asciiTheme="majorHAnsi" w:hAnsiTheme="majorHAnsi"/>
          <w:iCs/>
          <w:spacing w:val="-4"/>
          <w:lang w:val="en-US"/>
        </w:rPr>
      </w:pPr>
      <w:r w:rsidRPr="00DC7ED1">
        <w:rPr>
          <w:rFonts w:asciiTheme="majorHAnsi" w:hAnsiTheme="majorHAnsi"/>
          <w:iCs/>
          <w:spacing w:val="-4"/>
          <w:lang w:val="en-US"/>
        </w:rPr>
        <w:t xml:space="preserve"> X-ray films reading:</w:t>
      </w:r>
    </w:p>
    <w:p w14:paraId="561C1030" w14:textId="77777777" w:rsidR="004C1ACF" w:rsidRPr="00DC7ED1" w:rsidRDefault="004C1ACF" w:rsidP="00213D64">
      <w:pPr>
        <w:pStyle w:val="ListParagraph"/>
        <w:numPr>
          <w:ilvl w:val="1"/>
          <w:numId w:val="8"/>
        </w:numPr>
        <w:ind w:left="936"/>
        <w:jc w:val="both"/>
        <w:rPr>
          <w:rFonts w:asciiTheme="majorHAnsi" w:hAnsiTheme="majorHAnsi"/>
          <w:iCs/>
          <w:spacing w:val="-4"/>
          <w:lang w:val="en-US"/>
        </w:rPr>
      </w:pPr>
      <w:r w:rsidRPr="00DC7ED1">
        <w:rPr>
          <w:rFonts w:asciiTheme="majorHAnsi" w:hAnsiTheme="majorHAnsi"/>
          <w:iCs/>
          <w:spacing w:val="-4"/>
          <w:lang w:val="en-US"/>
        </w:rPr>
        <w:t>The radiological signs in esophageal atresia, hypertrophic pyloric stenosis</w:t>
      </w:r>
    </w:p>
    <w:p w14:paraId="0DA5E70B" w14:textId="77777777" w:rsidR="004C1ACF" w:rsidRPr="00DC7ED1" w:rsidRDefault="004C1ACF" w:rsidP="00213D64">
      <w:pPr>
        <w:pStyle w:val="ListParagraph"/>
        <w:numPr>
          <w:ilvl w:val="1"/>
          <w:numId w:val="8"/>
        </w:numPr>
        <w:ind w:left="936"/>
        <w:jc w:val="both"/>
        <w:rPr>
          <w:rFonts w:asciiTheme="majorHAnsi" w:hAnsiTheme="majorHAnsi"/>
          <w:iCs/>
          <w:spacing w:val="-4"/>
          <w:lang w:val="en-US"/>
        </w:rPr>
      </w:pPr>
      <w:r w:rsidRPr="00DC7ED1">
        <w:rPr>
          <w:rFonts w:asciiTheme="majorHAnsi" w:hAnsiTheme="majorHAnsi"/>
          <w:iCs/>
          <w:spacing w:val="-4"/>
          <w:lang w:val="en-US"/>
        </w:rPr>
        <w:t>Esophageal perforation. Mediastinitis, pneumomediastinitis</w:t>
      </w:r>
    </w:p>
    <w:p w14:paraId="309D5029" w14:textId="77777777" w:rsidR="004C1ACF" w:rsidRPr="00DC7ED1" w:rsidRDefault="004C1ACF" w:rsidP="00213D64">
      <w:pPr>
        <w:pStyle w:val="ListParagraph"/>
        <w:numPr>
          <w:ilvl w:val="1"/>
          <w:numId w:val="8"/>
        </w:numPr>
        <w:ind w:left="936"/>
        <w:jc w:val="both"/>
        <w:rPr>
          <w:rFonts w:asciiTheme="majorHAnsi" w:hAnsiTheme="majorHAnsi"/>
          <w:iCs/>
          <w:spacing w:val="-4"/>
          <w:lang w:val="en-US"/>
        </w:rPr>
      </w:pPr>
      <w:r w:rsidRPr="00DC7ED1">
        <w:rPr>
          <w:rFonts w:asciiTheme="majorHAnsi" w:hAnsiTheme="majorHAnsi"/>
          <w:iCs/>
          <w:spacing w:val="-4"/>
          <w:lang w:val="en-US"/>
        </w:rPr>
        <w:t>Congenital bronchopulmonary malformations</w:t>
      </w:r>
    </w:p>
    <w:p w14:paraId="1E191375" w14:textId="77777777" w:rsidR="004C1ACF" w:rsidRPr="00DC7ED1" w:rsidRDefault="004C1ACF" w:rsidP="00213D64">
      <w:pPr>
        <w:pStyle w:val="ListParagraph"/>
        <w:numPr>
          <w:ilvl w:val="1"/>
          <w:numId w:val="8"/>
        </w:numPr>
        <w:ind w:left="936"/>
        <w:jc w:val="both"/>
        <w:rPr>
          <w:rFonts w:asciiTheme="majorHAnsi" w:hAnsiTheme="majorHAnsi"/>
          <w:iCs/>
          <w:spacing w:val="-4"/>
          <w:lang w:val="en-US"/>
        </w:rPr>
      </w:pPr>
      <w:r w:rsidRPr="00DC7ED1">
        <w:rPr>
          <w:rFonts w:asciiTheme="majorHAnsi" w:hAnsiTheme="majorHAnsi"/>
          <w:iCs/>
          <w:spacing w:val="-4"/>
          <w:lang w:val="en-US"/>
        </w:rPr>
        <w:t>Acute purulent necrotizing pneumonias</w:t>
      </w:r>
    </w:p>
    <w:p w14:paraId="430C2BD2" w14:textId="77777777" w:rsidR="004C1ACF" w:rsidRPr="00DC7ED1" w:rsidRDefault="004C1ACF" w:rsidP="00213D64">
      <w:pPr>
        <w:pStyle w:val="ListParagraph"/>
        <w:numPr>
          <w:ilvl w:val="1"/>
          <w:numId w:val="8"/>
        </w:numPr>
        <w:ind w:left="936"/>
        <w:jc w:val="both"/>
        <w:rPr>
          <w:rFonts w:asciiTheme="majorHAnsi" w:hAnsiTheme="majorHAnsi"/>
          <w:iCs/>
          <w:spacing w:val="-4"/>
          <w:lang w:val="en-US"/>
        </w:rPr>
      </w:pPr>
      <w:r w:rsidRPr="00DC7ED1">
        <w:rPr>
          <w:rFonts w:asciiTheme="majorHAnsi" w:hAnsiTheme="majorHAnsi"/>
          <w:iCs/>
          <w:spacing w:val="-4"/>
          <w:lang w:val="en-US"/>
        </w:rPr>
        <w:t>Diaphragmatic hernia and eventration</w:t>
      </w:r>
    </w:p>
    <w:p w14:paraId="44F9F998" w14:textId="77777777" w:rsidR="004C1ACF" w:rsidRPr="00DC7ED1" w:rsidRDefault="004C1ACF" w:rsidP="00213D64">
      <w:pPr>
        <w:pStyle w:val="ListParagraph"/>
        <w:numPr>
          <w:ilvl w:val="1"/>
          <w:numId w:val="8"/>
        </w:numPr>
        <w:ind w:left="936"/>
        <w:jc w:val="both"/>
        <w:rPr>
          <w:rFonts w:asciiTheme="majorHAnsi" w:hAnsiTheme="majorHAnsi"/>
          <w:iCs/>
          <w:spacing w:val="-4"/>
          <w:lang w:val="en-US"/>
        </w:rPr>
      </w:pPr>
      <w:r w:rsidRPr="00DC7ED1">
        <w:rPr>
          <w:rFonts w:asciiTheme="majorHAnsi" w:hAnsiTheme="majorHAnsi"/>
          <w:iCs/>
          <w:spacing w:val="-4"/>
          <w:lang w:val="en-US"/>
        </w:rPr>
        <w:t>Cavitary abdominal organs perforation</w:t>
      </w:r>
    </w:p>
    <w:p w14:paraId="44E9220C" w14:textId="77777777" w:rsidR="004C1ACF" w:rsidRPr="00DC7ED1" w:rsidRDefault="004C1ACF" w:rsidP="00213D64">
      <w:pPr>
        <w:pStyle w:val="ListParagraph"/>
        <w:numPr>
          <w:ilvl w:val="1"/>
          <w:numId w:val="8"/>
        </w:numPr>
        <w:ind w:left="936"/>
        <w:jc w:val="both"/>
        <w:rPr>
          <w:rFonts w:asciiTheme="majorHAnsi" w:hAnsiTheme="majorHAnsi"/>
          <w:iCs/>
          <w:spacing w:val="-4"/>
          <w:lang w:val="en-US"/>
        </w:rPr>
      </w:pPr>
      <w:r w:rsidRPr="00DC7ED1">
        <w:rPr>
          <w:rFonts w:asciiTheme="majorHAnsi" w:hAnsiTheme="majorHAnsi"/>
          <w:iCs/>
          <w:spacing w:val="-4"/>
          <w:lang w:val="en-US"/>
        </w:rPr>
        <w:t>Bowel obstructions. Ano-rectal malformations</w:t>
      </w:r>
    </w:p>
    <w:p w14:paraId="3ECBFA6E" w14:textId="77777777" w:rsidR="004C1ACF" w:rsidRPr="00DC7ED1" w:rsidRDefault="004C1ACF" w:rsidP="00213D64">
      <w:pPr>
        <w:pStyle w:val="ListParagraph"/>
        <w:numPr>
          <w:ilvl w:val="1"/>
          <w:numId w:val="8"/>
        </w:numPr>
        <w:ind w:left="936"/>
        <w:jc w:val="both"/>
        <w:rPr>
          <w:rFonts w:asciiTheme="majorHAnsi" w:hAnsiTheme="majorHAnsi"/>
          <w:iCs/>
          <w:spacing w:val="-4"/>
          <w:lang w:val="en-US"/>
        </w:rPr>
      </w:pPr>
      <w:r w:rsidRPr="00DC7ED1">
        <w:rPr>
          <w:rFonts w:asciiTheme="majorHAnsi" w:hAnsiTheme="majorHAnsi"/>
          <w:iCs/>
          <w:spacing w:val="-4"/>
          <w:lang w:val="en-US"/>
        </w:rPr>
        <w:t>Urologic diseases</w:t>
      </w:r>
    </w:p>
    <w:p w14:paraId="32532029" w14:textId="77777777" w:rsidR="004C1ACF" w:rsidRPr="00DC7ED1" w:rsidRDefault="004C1ACF" w:rsidP="00213D64">
      <w:pPr>
        <w:pStyle w:val="ListParagraph"/>
        <w:numPr>
          <w:ilvl w:val="1"/>
          <w:numId w:val="8"/>
        </w:numPr>
        <w:ind w:left="936"/>
        <w:jc w:val="both"/>
        <w:rPr>
          <w:rFonts w:asciiTheme="majorHAnsi" w:hAnsiTheme="majorHAnsi"/>
          <w:iCs/>
          <w:spacing w:val="-4"/>
          <w:lang w:val="en-US"/>
        </w:rPr>
      </w:pPr>
      <w:r w:rsidRPr="00DC7ED1">
        <w:rPr>
          <w:rFonts w:asciiTheme="majorHAnsi" w:hAnsiTheme="majorHAnsi"/>
          <w:iCs/>
          <w:spacing w:val="-4"/>
          <w:lang w:val="en-US"/>
        </w:rPr>
        <w:lastRenderedPageBreak/>
        <w:t>Congenital hip dislocation</w:t>
      </w:r>
    </w:p>
    <w:p w14:paraId="3A058256" w14:textId="77777777" w:rsidR="004C1ACF" w:rsidRPr="00DC7ED1" w:rsidRDefault="004C1ACF" w:rsidP="00213D64">
      <w:pPr>
        <w:pStyle w:val="ListParagraph"/>
        <w:numPr>
          <w:ilvl w:val="1"/>
          <w:numId w:val="8"/>
        </w:numPr>
        <w:ind w:left="936"/>
        <w:jc w:val="both"/>
        <w:rPr>
          <w:rFonts w:asciiTheme="majorHAnsi" w:hAnsiTheme="majorHAnsi"/>
          <w:iCs/>
          <w:spacing w:val="-4"/>
          <w:lang w:val="en-US"/>
        </w:rPr>
      </w:pPr>
      <w:r w:rsidRPr="00DC7ED1">
        <w:rPr>
          <w:rFonts w:asciiTheme="majorHAnsi" w:hAnsiTheme="majorHAnsi"/>
          <w:iCs/>
          <w:spacing w:val="-4"/>
          <w:lang w:val="en-US"/>
        </w:rPr>
        <w:t>Tumors of diverse location</w:t>
      </w:r>
    </w:p>
    <w:p w14:paraId="0065F4FD" w14:textId="77777777" w:rsidR="004C1ACF" w:rsidRPr="00DC7ED1" w:rsidRDefault="004C1ACF" w:rsidP="00213D64">
      <w:pPr>
        <w:pStyle w:val="ListParagraph"/>
        <w:numPr>
          <w:ilvl w:val="0"/>
          <w:numId w:val="8"/>
        </w:numPr>
        <w:ind w:left="756"/>
        <w:jc w:val="both"/>
        <w:rPr>
          <w:rFonts w:asciiTheme="majorHAnsi" w:hAnsiTheme="majorHAnsi"/>
          <w:iCs/>
          <w:spacing w:val="-4"/>
          <w:lang w:val="en-US"/>
        </w:rPr>
      </w:pPr>
      <w:r w:rsidRPr="00DC7ED1">
        <w:rPr>
          <w:rFonts w:asciiTheme="majorHAnsi" w:hAnsiTheme="majorHAnsi"/>
          <w:iCs/>
          <w:spacing w:val="-4"/>
          <w:lang w:val="en-US"/>
        </w:rPr>
        <w:t>Completing of medical records.</w:t>
      </w:r>
    </w:p>
    <w:p w14:paraId="1F45786D" w14:textId="77777777" w:rsidR="004C1ACF" w:rsidRPr="00DC7ED1" w:rsidRDefault="004C1ACF" w:rsidP="00213D64">
      <w:pPr>
        <w:pStyle w:val="ListParagraph"/>
        <w:widowControl w:val="0"/>
        <w:numPr>
          <w:ilvl w:val="0"/>
          <w:numId w:val="7"/>
        </w:numPr>
        <w:spacing w:before="360" w:after="240"/>
        <w:contextualSpacing w:val="0"/>
        <w:rPr>
          <w:rFonts w:asciiTheme="majorHAnsi" w:hAnsiTheme="majorHAnsi"/>
          <w:b/>
          <w:caps/>
          <w:lang w:val="en-US"/>
        </w:rPr>
      </w:pPr>
      <w:r w:rsidRPr="00DC7ED1">
        <w:rPr>
          <w:rFonts w:asciiTheme="majorHAnsi" w:hAnsiTheme="majorHAnsi"/>
          <w:b/>
          <w:caps/>
          <w:lang w:val="en-US"/>
        </w:rPr>
        <w:t>OBJECTIVES of CONTENT UNITS</w:t>
      </w:r>
    </w:p>
    <w:tbl>
      <w:tblPr>
        <w:tblW w:w="10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3"/>
        <w:gridCol w:w="7047"/>
      </w:tblGrid>
      <w:tr w:rsidR="00161FEB" w:rsidRPr="00DC7ED1" w14:paraId="2C1B3913" w14:textId="77777777" w:rsidTr="00D53143">
        <w:trPr>
          <w:trHeight w:val="247"/>
          <w:tblHeader/>
          <w:jc w:val="center"/>
        </w:trPr>
        <w:tc>
          <w:tcPr>
            <w:tcW w:w="3183" w:type="dxa"/>
          </w:tcPr>
          <w:p w14:paraId="4729BFB8" w14:textId="77777777" w:rsidR="004C1ACF" w:rsidRPr="00DC7ED1" w:rsidRDefault="004C1ACF" w:rsidP="00D53143">
            <w:pPr>
              <w:tabs>
                <w:tab w:val="left" w:pos="170"/>
              </w:tabs>
              <w:spacing w:before="120" w:after="120"/>
              <w:jc w:val="center"/>
              <w:rPr>
                <w:rFonts w:asciiTheme="majorHAnsi" w:hAnsiTheme="majorHAnsi"/>
                <w:b/>
                <w:iCs/>
                <w:spacing w:val="-4"/>
                <w:lang w:val="en-US"/>
              </w:rPr>
            </w:pPr>
            <w:r w:rsidRPr="00DC7ED1">
              <w:rPr>
                <w:rFonts w:asciiTheme="majorHAnsi" w:hAnsiTheme="majorHAnsi"/>
                <w:b/>
                <w:iCs/>
                <w:spacing w:val="-4"/>
                <w:lang w:val="en-US"/>
              </w:rPr>
              <w:t>Objectives</w:t>
            </w:r>
          </w:p>
        </w:tc>
        <w:tc>
          <w:tcPr>
            <w:tcW w:w="7047" w:type="dxa"/>
          </w:tcPr>
          <w:p w14:paraId="27ACD2AF" w14:textId="77777777" w:rsidR="004C1ACF" w:rsidRPr="00DC7ED1" w:rsidRDefault="004C1ACF" w:rsidP="00D53143">
            <w:pPr>
              <w:tabs>
                <w:tab w:val="left" w:pos="170"/>
              </w:tabs>
              <w:spacing w:before="120" w:after="120"/>
              <w:jc w:val="center"/>
              <w:rPr>
                <w:rFonts w:asciiTheme="majorHAnsi" w:hAnsiTheme="majorHAnsi"/>
                <w:b/>
                <w:iCs/>
                <w:spacing w:val="-4"/>
                <w:lang w:val="en-US"/>
              </w:rPr>
            </w:pPr>
            <w:r w:rsidRPr="00DC7ED1">
              <w:rPr>
                <w:rFonts w:asciiTheme="majorHAnsi" w:hAnsiTheme="majorHAnsi"/>
                <w:b/>
                <w:iCs/>
                <w:spacing w:val="-4"/>
                <w:lang w:val="en-US"/>
              </w:rPr>
              <w:t>Content units</w:t>
            </w:r>
          </w:p>
        </w:tc>
      </w:tr>
      <w:tr w:rsidR="00161FEB" w:rsidRPr="0091099E" w14:paraId="03F78A22" w14:textId="77777777" w:rsidTr="00D53143">
        <w:trPr>
          <w:trHeight w:val="247"/>
          <w:jc w:val="center"/>
        </w:trPr>
        <w:tc>
          <w:tcPr>
            <w:tcW w:w="10230" w:type="dxa"/>
            <w:gridSpan w:val="2"/>
          </w:tcPr>
          <w:p w14:paraId="2B695BE7" w14:textId="4DE88425" w:rsidR="004C1ACF" w:rsidRPr="00DC7ED1" w:rsidRDefault="004C1ACF" w:rsidP="00D53143">
            <w:pPr>
              <w:tabs>
                <w:tab w:val="left" w:pos="170"/>
              </w:tabs>
              <w:spacing w:before="60" w:after="60"/>
              <w:rPr>
                <w:rFonts w:asciiTheme="majorHAnsi" w:hAnsiTheme="majorHAnsi"/>
                <w:b/>
                <w:iCs/>
                <w:spacing w:val="-4"/>
                <w:lang w:val="en-US"/>
              </w:rPr>
            </w:pPr>
            <w:r w:rsidRPr="00DC7ED1">
              <w:rPr>
                <w:rFonts w:asciiTheme="majorHAnsi" w:hAnsiTheme="majorHAnsi"/>
                <w:b/>
                <w:bCs/>
                <w:spacing w:val="-4"/>
                <w:lang w:val="en-US"/>
              </w:rPr>
              <w:t xml:space="preserve">Theme (chapter) 1. </w:t>
            </w:r>
            <w:r w:rsidR="009A03CD" w:rsidRPr="00DC7ED1">
              <w:rPr>
                <w:rFonts w:asciiTheme="majorHAnsi" w:hAnsiTheme="majorHAnsi"/>
                <w:b/>
                <w:bCs/>
                <w:spacing w:val="-4"/>
                <w:lang w:val="en-US"/>
              </w:rPr>
              <w:t>Peculiarities of pediatric surgery, orthopedics, urology and oncology. Congenital malformations and acquired surgical diseases of the stomach and esophagus.</w:t>
            </w:r>
          </w:p>
        </w:tc>
      </w:tr>
      <w:tr w:rsidR="009A03CD" w:rsidRPr="0091099E" w14:paraId="099A8684" w14:textId="77777777" w:rsidTr="001E2F59">
        <w:trPr>
          <w:trHeight w:val="4761"/>
          <w:jc w:val="center"/>
        </w:trPr>
        <w:tc>
          <w:tcPr>
            <w:tcW w:w="3183" w:type="dxa"/>
          </w:tcPr>
          <w:p w14:paraId="22A0630A" w14:textId="77777777" w:rsidR="009A03CD" w:rsidRPr="00DC7ED1" w:rsidRDefault="009A03CD" w:rsidP="00213D64">
            <w:pPr>
              <w:pStyle w:val="z1Char"/>
              <w:numPr>
                <w:ilvl w:val="0"/>
                <w:numId w:val="14"/>
              </w:numPr>
              <w:ind w:left="420"/>
              <w:rPr>
                <w:rFonts w:asciiTheme="majorHAnsi" w:hAnsiTheme="majorHAnsi"/>
                <w:color w:val="auto"/>
                <w:spacing w:val="-4"/>
                <w:sz w:val="24"/>
                <w:szCs w:val="24"/>
                <w:lang w:val="en-US"/>
              </w:rPr>
            </w:pPr>
            <w:r w:rsidRPr="00DC7ED1">
              <w:rPr>
                <w:rFonts w:asciiTheme="majorHAnsi" w:hAnsiTheme="majorHAnsi"/>
                <w:color w:val="auto"/>
                <w:spacing w:val="-4"/>
                <w:sz w:val="24"/>
                <w:szCs w:val="24"/>
                <w:lang w:val="en-US"/>
              </w:rPr>
              <w:t>To define congenital malformations and acquired surgical disease of the stomach and esophagus.</w:t>
            </w:r>
          </w:p>
          <w:p w14:paraId="51326AE0" w14:textId="0B4D8821" w:rsidR="009A03CD" w:rsidRPr="00DC7ED1" w:rsidRDefault="009A03CD" w:rsidP="00213D64">
            <w:pPr>
              <w:pStyle w:val="z1Char"/>
              <w:numPr>
                <w:ilvl w:val="0"/>
                <w:numId w:val="14"/>
              </w:numPr>
              <w:ind w:left="420"/>
              <w:rPr>
                <w:rFonts w:asciiTheme="majorHAnsi" w:hAnsiTheme="majorHAnsi"/>
                <w:color w:val="auto"/>
                <w:spacing w:val="-4"/>
                <w:sz w:val="24"/>
                <w:szCs w:val="24"/>
                <w:lang w:val="en-US"/>
              </w:rPr>
            </w:pPr>
            <w:r w:rsidRPr="00DC7ED1">
              <w:rPr>
                <w:rFonts w:asciiTheme="majorHAnsi" w:hAnsiTheme="majorHAnsi"/>
                <w:color w:val="auto"/>
                <w:spacing w:val="-4"/>
                <w:sz w:val="24"/>
                <w:szCs w:val="24"/>
                <w:lang w:val="en-US"/>
              </w:rPr>
              <w:t>To know the etiology, pathogenesis,</w:t>
            </w:r>
            <w:r w:rsidR="00101C56" w:rsidRPr="00DC7ED1">
              <w:rPr>
                <w:rFonts w:asciiTheme="majorHAnsi" w:hAnsiTheme="majorHAnsi"/>
                <w:color w:val="auto"/>
                <w:spacing w:val="-4"/>
                <w:sz w:val="24"/>
                <w:szCs w:val="24"/>
                <w:lang w:val="en-US"/>
              </w:rPr>
              <w:t xml:space="preserve"> classification, </w:t>
            </w:r>
            <w:r w:rsidRPr="00DC7ED1">
              <w:rPr>
                <w:rFonts w:asciiTheme="majorHAnsi" w:hAnsiTheme="majorHAnsi"/>
                <w:color w:val="auto"/>
                <w:spacing w:val="-4"/>
                <w:sz w:val="24"/>
                <w:szCs w:val="24"/>
                <w:lang w:val="en-US"/>
              </w:rPr>
              <w:t>clinical picture, diagnosis and treatment of the esophageal atresia, tracheoesophageal fistula and esophageal achalasia.</w:t>
            </w:r>
          </w:p>
          <w:p w14:paraId="1B61FCEC" w14:textId="420E3D45" w:rsidR="009A03CD" w:rsidRPr="00DC7ED1" w:rsidRDefault="009A03CD" w:rsidP="00213D64">
            <w:pPr>
              <w:pStyle w:val="z1Char"/>
              <w:numPr>
                <w:ilvl w:val="0"/>
                <w:numId w:val="14"/>
              </w:numPr>
              <w:ind w:left="420"/>
              <w:rPr>
                <w:rFonts w:asciiTheme="majorHAnsi" w:hAnsiTheme="majorHAnsi"/>
                <w:color w:val="auto"/>
                <w:spacing w:val="-4"/>
                <w:sz w:val="24"/>
                <w:szCs w:val="24"/>
                <w:lang w:val="en-US"/>
              </w:rPr>
            </w:pPr>
            <w:r w:rsidRPr="00DC7ED1">
              <w:rPr>
                <w:rFonts w:asciiTheme="majorHAnsi" w:hAnsiTheme="majorHAnsi"/>
                <w:color w:val="auto"/>
                <w:spacing w:val="-4"/>
                <w:sz w:val="24"/>
                <w:szCs w:val="24"/>
                <w:lang w:val="en-US"/>
              </w:rPr>
              <w:t>To know the etiology, pathogenesis, clinical picture, diagnosis and treatment of esophageal burns and foreign bodies.</w:t>
            </w:r>
          </w:p>
          <w:p w14:paraId="4A7AEC54" w14:textId="2F9B8C28" w:rsidR="009A03CD" w:rsidRPr="00DC7ED1" w:rsidRDefault="009A03CD" w:rsidP="00213D64">
            <w:pPr>
              <w:pStyle w:val="z1Char"/>
              <w:numPr>
                <w:ilvl w:val="0"/>
                <w:numId w:val="14"/>
              </w:numPr>
              <w:ind w:left="420"/>
              <w:rPr>
                <w:rFonts w:asciiTheme="majorHAnsi" w:hAnsiTheme="majorHAnsi"/>
                <w:color w:val="auto"/>
                <w:spacing w:val="-4"/>
                <w:sz w:val="24"/>
                <w:szCs w:val="24"/>
                <w:lang w:val="en-US"/>
              </w:rPr>
            </w:pPr>
            <w:r w:rsidRPr="00DC7ED1">
              <w:rPr>
                <w:rFonts w:asciiTheme="majorHAnsi" w:hAnsiTheme="majorHAnsi"/>
                <w:color w:val="auto"/>
                <w:spacing w:val="-4"/>
                <w:sz w:val="24"/>
                <w:szCs w:val="24"/>
                <w:lang w:val="en-US"/>
              </w:rPr>
              <w:t>To know the etiology, pathogenesis, clinical picture, diagnosis and treatment of hypertrophic pyloric stenosis.</w:t>
            </w:r>
          </w:p>
        </w:tc>
        <w:tc>
          <w:tcPr>
            <w:tcW w:w="7047" w:type="dxa"/>
            <w:vAlign w:val="center"/>
          </w:tcPr>
          <w:p w14:paraId="64B90D7E" w14:textId="77777777" w:rsidR="00101C56" w:rsidRPr="00DC7ED1" w:rsidRDefault="009A03CD" w:rsidP="00213D64">
            <w:pPr>
              <w:pStyle w:val="Title"/>
              <w:numPr>
                <w:ilvl w:val="0"/>
                <w:numId w:val="15"/>
              </w:numPr>
              <w:spacing w:line="240" w:lineRule="auto"/>
              <w:ind w:left="301"/>
              <w:jc w:val="both"/>
              <w:rPr>
                <w:rFonts w:asciiTheme="majorHAnsi" w:hAnsiTheme="majorHAnsi"/>
                <w:b w:val="0"/>
                <w:bCs w:val="0"/>
                <w:iCs w:val="0"/>
                <w:spacing w:val="-4"/>
                <w:sz w:val="24"/>
                <w:lang w:val="en-US"/>
              </w:rPr>
            </w:pPr>
            <w:r w:rsidRPr="00DC7ED1">
              <w:rPr>
                <w:rFonts w:asciiTheme="majorHAnsi" w:hAnsiTheme="majorHAnsi"/>
                <w:b w:val="0"/>
                <w:bCs w:val="0"/>
                <w:iCs w:val="0"/>
                <w:spacing w:val="-4"/>
                <w:sz w:val="24"/>
                <w:lang w:val="en-US"/>
              </w:rPr>
              <w:t xml:space="preserve">To completely collect the anamnesis. To know methods of examination of children with </w:t>
            </w:r>
            <w:r w:rsidR="00101C56" w:rsidRPr="00DC7ED1">
              <w:rPr>
                <w:rFonts w:asciiTheme="majorHAnsi" w:hAnsiTheme="majorHAnsi"/>
                <w:b w:val="0"/>
                <w:bCs w:val="0"/>
                <w:spacing w:val="-4"/>
                <w:sz w:val="24"/>
                <w:lang w:val="en-US"/>
              </w:rPr>
              <w:t>congenital malformations and acquired surgical disease of the stomach and esophagus</w:t>
            </w:r>
            <w:r w:rsidR="00101C56" w:rsidRPr="00DC7ED1">
              <w:rPr>
                <w:rFonts w:asciiTheme="majorHAnsi" w:hAnsiTheme="majorHAnsi"/>
                <w:b w:val="0"/>
                <w:bCs w:val="0"/>
                <w:iCs w:val="0"/>
                <w:spacing w:val="-4"/>
                <w:sz w:val="24"/>
                <w:lang w:val="en-US"/>
              </w:rPr>
              <w:t>.</w:t>
            </w:r>
          </w:p>
          <w:p w14:paraId="0318D2D6" w14:textId="77777777" w:rsidR="00101C56" w:rsidRPr="00DC7ED1" w:rsidRDefault="009A03CD" w:rsidP="00213D64">
            <w:pPr>
              <w:pStyle w:val="Title"/>
              <w:numPr>
                <w:ilvl w:val="0"/>
                <w:numId w:val="15"/>
              </w:numPr>
              <w:spacing w:line="240" w:lineRule="auto"/>
              <w:ind w:left="301"/>
              <w:jc w:val="both"/>
              <w:rPr>
                <w:rFonts w:asciiTheme="majorHAnsi" w:hAnsiTheme="majorHAnsi"/>
                <w:b w:val="0"/>
                <w:bCs w:val="0"/>
                <w:iCs w:val="0"/>
                <w:spacing w:val="-4"/>
                <w:sz w:val="24"/>
                <w:lang w:val="en-US"/>
              </w:rPr>
            </w:pPr>
            <w:r w:rsidRPr="00DC7ED1">
              <w:rPr>
                <w:rFonts w:asciiTheme="majorHAnsi" w:hAnsiTheme="majorHAnsi"/>
                <w:b w:val="0"/>
                <w:bCs w:val="0"/>
                <w:iCs w:val="0"/>
                <w:spacing w:val="-4"/>
                <w:sz w:val="24"/>
                <w:lang w:val="en-US"/>
              </w:rPr>
              <w:t xml:space="preserve">To apply gained knowledge </w:t>
            </w:r>
            <w:r w:rsidRPr="00DC7ED1">
              <w:rPr>
                <w:rFonts w:asciiTheme="majorHAnsi" w:hAnsiTheme="majorHAnsi"/>
                <w:b w:val="0"/>
                <w:bCs w:val="0"/>
                <w:iCs w:val="0"/>
                <w:sz w:val="24"/>
                <w:lang w:val="en-US"/>
              </w:rPr>
              <w:t>from the previously studied disciplines.</w:t>
            </w:r>
          </w:p>
          <w:p w14:paraId="68C93246" w14:textId="4FD8B16B" w:rsidR="009A03CD" w:rsidRPr="00DC7ED1" w:rsidRDefault="009A03CD" w:rsidP="00213D64">
            <w:pPr>
              <w:pStyle w:val="Title"/>
              <w:numPr>
                <w:ilvl w:val="0"/>
                <w:numId w:val="15"/>
              </w:numPr>
              <w:spacing w:line="240" w:lineRule="auto"/>
              <w:ind w:left="301"/>
              <w:jc w:val="both"/>
              <w:rPr>
                <w:rFonts w:asciiTheme="majorHAnsi" w:hAnsiTheme="majorHAnsi"/>
                <w:b w:val="0"/>
                <w:bCs w:val="0"/>
                <w:iCs w:val="0"/>
                <w:spacing w:val="-4"/>
                <w:sz w:val="24"/>
                <w:lang w:val="en-US"/>
              </w:rPr>
            </w:pPr>
            <w:r w:rsidRPr="00DC7ED1">
              <w:rPr>
                <w:rFonts w:asciiTheme="majorHAnsi" w:hAnsiTheme="majorHAnsi"/>
                <w:b w:val="0"/>
                <w:bCs w:val="0"/>
                <w:spacing w:val="-4"/>
                <w:sz w:val="24"/>
                <w:lang w:val="en-US"/>
              </w:rPr>
              <w:t xml:space="preserve">To formulate conclusions in the establishment of the diagnosis </w:t>
            </w:r>
            <w:r w:rsidR="00101C56" w:rsidRPr="00DC7ED1">
              <w:rPr>
                <w:rFonts w:asciiTheme="majorHAnsi" w:hAnsiTheme="majorHAnsi"/>
                <w:b w:val="0"/>
                <w:bCs w:val="0"/>
                <w:spacing w:val="-4"/>
                <w:sz w:val="24"/>
                <w:lang w:val="en-US"/>
              </w:rPr>
              <w:t>congenital malformations and acquired surgical disease of the stomach and esophagus</w:t>
            </w:r>
            <w:r w:rsidRPr="00DC7ED1">
              <w:rPr>
                <w:rFonts w:asciiTheme="majorHAnsi" w:hAnsiTheme="majorHAnsi"/>
                <w:b w:val="0"/>
                <w:bCs w:val="0"/>
                <w:spacing w:val="-4"/>
                <w:sz w:val="24"/>
                <w:lang w:val="en-US"/>
              </w:rPr>
              <w:t>, to develop personal opinion regarding studied pathology.</w:t>
            </w:r>
          </w:p>
        </w:tc>
      </w:tr>
      <w:tr w:rsidR="00161FEB" w:rsidRPr="0091099E" w14:paraId="48271463" w14:textId="77777777" w:rsidTr="00D53143">
        <w:trPr>
          <w:trHeight w:val="247"/>
          <w:jc w:val="center"/>
        </w:trPr>
        <w:tc>
          <w:tcPr>
            <w:tcW w:w="10230" w:type="dxa"/>
            <w:gridSpan w:val="2"/>
          </w:tcPr>
          <w:p w14:paraId="4AAC1ED1" w14:textId="711BADD4" w:rsidR="004C1ACF" w:rsidRPr="00DC7ED1" w:rsidRDefault="004C1ACF" w:rsidP="00D53143">
            <w:pPr>
              <w:tabs>
                <w:tab w:val="left" w:pos="170"/>
              </w:tabs>
              <w:spacing w:before="60" w:after="60"/>
              <w:rPr>
                <w:rFonts w:asciiTheme="majorHAnsi" w:hAnsiTheme="majorHAnsi"/>
                <w:b/>
                <w:bCs/>
                <w:spacing w:val="-4"/>
                <w:lang w:val="en-US"/>
              </w:rPr>
            </w:pPr>
            <w:r w:rsidRPr="00DC7ED1">
              <w:rPr>
                <w:rFonts w:asciiTheme="majorHAnsi" w:hAnsiTheme="majorHAnsi"/>
                <w:b/>
                <w:bCs/>
                <w:spacing w:val="-4"/>
                <w:lang w:val="en-US"/>
              </w:rPr>
              <w:t xml:space="preserve">Theme (chapter) 2. </w:t>
            </w:r>
            <w:r w:rsidR="00101C56" w:rsidRPr="00DC7ED1">
              <w:rPr>
                <w:rFonts w:asciiTheme="majorHAnsi" w:hAnsiTheme="majorHAnsi"/>
                <w:b/>
                <w:bCs/>
                <w:spacing w:val="-4"/>
                <w:lang w:val="en-US"/>
              </w:rPr>
              <w:t>Congenital pathology of the anterior abdominal wall</w:t>
            </w:r>
            <w:r w:rsidRPr="00DC7ED1">
              <w:rPr>
                <w:rFonts w:asciiTheme="majorHAnsi" w:hAnsiTheme="majorHAnsi"/>
                <w:b/>
                <w:bCs/>
                <w:spacing w:val="-4"/>
                <w:lang w:val="en-US"/>
              </w:rPr>
              <w:t>.</w:t>
            </w:r>
          </w:p>
        </w:tc>
      </w:tr>
      <w:tr w:rsidR="00161FEB" w:rsidRPr="0091099E" w14:paraId="51F83BB5" w14:textId="77777777" w:rsidTr="00D53143">
        <w:trPr>
          <w:trHeight w:val="349"/>
          <w:jc w:val="center"/>
        </w:trPr>
        <w:tc>
          <w:tcPr>
            <w:tcW w:w="3183" w:type="dxa"/>
          </w:tcPr>
          <w:p w14:paraId="1E45F95A" w14:textId="2A8926A6" w:rsidR="004C1ACF" w:rsidRPr="00DC7ED1" w:rsidRDefault="004C1ACF" w:rsidP="00213D64">
            <w:pPr>
              <w:pStyle w:val="ListParagraph"/>
              <w:numPr>
                <w:ilvl w:val="0"/>
                <w:numId w:val="16"/>
              </w:numPr>
              <w:ind w:left="420"/>
              <w:rPr>
                <w:rFonts w:asciiTheme="majorHAnsi" w:hAnsiTheme="majorHAnsi"/>
                <w:i/>
                <w:lang w:val="en-US"/>
              </w:rPr>
            </w:pPr>
            <w:r w:rsidRPr="00DC7ED1">
              <w:rPr>
                <w:rFonts w:asciiTheme="majorHAnsi" w:hAnsiTheme="majorHAnsi"/>
                <w:lang w:val="en-US"/>
              </w:rPr>
              <w:t xml:space="preserve">To define congenital malformations </w:t>
            </w:r>
            <w:r w:rsidR="00101C56" w:rsidRPr="00DC7ED1">
              <w:rPr>
                <w:rFonts w:asciiTheme="majorHAnsi" w:hAnsiTheme="majorHAnsi"/>
                <w:lang w:val="en-US"/>
              </w:rPr>
              <w:t>of the anterior abdominal wall.</w:t>
            </w:r>
          </w:p>
          <w:p w14:paraId="38828544" w14:textId="77777777" w:rsidR="00F352AE" w:rsidRPr="00DC7ED1" w:rsidRDefault="00101C56" w:rsidP="00213D64">
            <w:pPr>
              <w:pStyle w:val="z1Char"/>
              <w:numPr>
                <w:ilvl w:val="0"/>
                <w:numId w:val="16"/>
              </w:numPr>
              <w:ind w:left="420"/>
              <w:jc w:val="left"/>
              <w:rPr>
                <w:rFonts w:asciiTheme="majorHAnsi" w:hAnsiTheme="majorHAnsi"/>
                <w:color w:val="auto"/>
                <w:sz w:val="24"/>
                <w:szCs w:val="24"/>
                <w:lang w:val="en-US"/>
              </w:rPr>
            </w:pPr>
            <w:r w:rsidRPr="00DC7ED1">
              <w:rPr>
                <w:rFonts w:asciiTheme="majorHAnsi" w:hAnsiTheme="majorHAnsi"/>
                <w:color w:val="auto"/>
                <w:sz w:val="24"/>
                <w:szCs w:val="24"/>
                <w:lang w:val="en-US"/>
              </w:rPr>
              <w:t>T</w:t>
            </w:r>
            <w:r w:rsidR="004C1ACF" w:rsidRPr="00DC7ED1">
              <w:rPr>
                <w:rFonts w:asciiTheme="majorHAnsi" w:hAnsiTheme="majorHAnsi"/>
                <w:color w:val="auto"/>
                <w:sz w:val="24"/>
                <w:szCs w:val="24"/>
                <w:lang w:val="en-US"/>
              </w:rPr>
              <w:t xml:space="preserve">o know the </w:t>
            </w:r>
            <w:r w:rsidRPr="00DC7ED1">
              <w:rPr>
                <w:rFonts w:asciiTheme="majorHAnsi" w:hAnsiTheme="majorHAnsi"/>
                <w:color w:val="auto"/>
                <w:spacing w:val="-4"/>
                <w:sz w:val="24"/>
                <w:szCs w:val="24"/>
                <w:lang w:val="en-US"/>
              </w:rPr>
              <w:t>etiology,</w:t>
            </w:r>
            <w:r w:rsidR="00F352AE" w:rsidRPr="00DC7ED1">
              <w:rPr>
                <w:rFonts w:asciiTheme="majorHAnsi" w:hAnsiTheme="majorHAnsi"/>
                <w:color w:val="auto"/>
                <w:spacing w:val="-4"/>
                <w:sz w:val="24"/>
                <w:szCs w:val="24"/>
                <w:lang w:val="en-US"/>
              </w:rPr>
              <w:t xml:space="preserve"> </w:t>
            </w:r>
            <w:r w:rsidRPr="00DC7ED1">
              <w:rPr>
                <w:rFonts w:asciiTheme="majorHAnsi" w:hAnsiTheme="majorHAnsi"/>
                <w:color w:val="auto"/>
                <w:spacing w:val="-4"/>
                <w:sz w:val="24"/>
                <w:szCs w:val="24"/>
                <w:lang w:val="en-US"/>
              </w:rPr>
              <w:t>pathogenesis, classification, clinical picture, diagnosis and treatment of omphalocele, gastroschisis and umbilical fistula</w:t>
            </w:r>
            <w:r w:rsidR="004C1ACF" w:rsidRPr="00DC7ED1">
              <w:rPr>
                <w:rFonts w:asciiTheme="majorHAnsi" w:hAnsiTheme="majorHAnsi"/>
                <w:color w:val="auto"/>
                <w:sz w:val="24"/>
                <w:szCs w:val="24"/>
                <w:lang w:val="en-US"/>
              </w:rPr>
              <w:t>.</w:t>
            </w:r>
          </w:p>
          <w:p w14:paraId="4F56AD63" w14:textId="77777777" w:rsidR="00F352AE" w:rsidRPr="00DC7ED1" w:rsidRDefault="00101C56" w:rsidP="00213D64">
            <w:pPr>
              <w:pStyle w:val="z1Char"/>
              <w:numPr>
                <w:ilvl w:val="0"/>
                <w:numId w:val="16"/>
              </w:numPr>
              <w:ind w:left="420"/>
              <w:jc w:val="left"/>
              <w:rPr>
                <w:rFonts w:asciiTheme="majorHAnsi" w:hAnsiTheme="majorHAnsi"/>
                <w:color w:val="auto"/>
                <w:spacing w:val="-4"/>
                <w:sz w:val="24"/>
                <w:szCs w:val="24"/>
                <w:lang w:val="en-US"/>
              </w:rPr>
            </w:pPr>
            <w:r w:rsidRPr="00DC7ED1">
              <w:rPr>
                <w:rFonts w:asciiTheme="majorHAnsi" w:hAnsiTheme="majorHAnsi"/>
                <w:color w:val="auto"/>
                <w:sz w:val="24"/>
                <w:szCs w:val="24"/>
                <w:lang w:val="en-US"/>
              </w:rPr>
              <w:lastRenderedPageBreak/>
              <w:t xml:space="preserve">To know the </w:t>
            </w:r>
            <w:r w:rsidRPr="00DC7ED1">
              <w:rPr>
                <w:rFonts w:asciiTheme="majorHAnsi" w:hAnsiTheme="majorHAnsi"/>
                <w:color w:val="auto"/>
                <w:spacing w:val="-4"/>
                <w:sz w:val="24"/>
                <w:szCs w:val="24"/>
                <w:lang w:val="en-US"/>
              </w:rPr>
              <w:t>etiology, pathogenesis, classification, clinical picture, diagnosis and treatment of congenital inguinal and umbilical hernias.</w:t>
            </w:r>
          </w:p>
          <w:p w14:paraId="22DD1DB5" w14:textId="62E2498C" w:rsidR="004C1ACF" w:rsidRPr="00DC7ED1" w:rsidRDefault="00101C56" w:rsidP="00213D64">
            <w:pPr>
              <w:pStyle w:val="z1Char"/>
              <w:numPr>
                <w:ilvl w:val="0"/>
                <w:numId w:val="16"/>
              </w:numPr>
              <w:ind w:left="420"/>
              <w:jc w:val="left"/>
              <w:rPr>
                <w:rFonts w:asciiTheme="majorHAnsi" w:hAnsiTheme="majorHAnsi"/>
                <w:color w:val="auto"/>
                <w:spacing w:val="-4"/>
                <w:sz w:val="24"/>
                <w:szCs w:val="24"/>
                <w:lang w:val="en-US"/>
              </w:rPr>
            </w:pPr>
            <w:r w:rsidRPr="00DC7ED1">
              <w:rPr>
                <w:rFonts w:asciiTheme="majorHAnsi" w:hAnsiTheme="majorHAnsi"/>
                <w:color w:val="auto"/>
                <w:spacing w:val="-4"/>
                <w:sz w:val="24"/>
                <w:szCs w:val="24"/>
                <w:lang w:val="en-US"/>
              </w:rPr>
              <w:t>To know the etiology, pathogenesis, classification, clinical picture, diagnosis and treatment of</w:t>
            </w:r>
            <w:r w:rsidR="00F352AE" w:rsidRPr="00DC7ED1">
              <w:rPr>
                <w:rFonts w:asciiTheme="majorHAnsi" w:hAnsiTheme="majorHAnsi"/>
                <w:color w:val="auto"/>
                <w:spacing w:val="-4"/>
                <w:sz w:val="24"/>
                <w:szCs w:val="24"/>
                <w:lang w:val="en-US"/>
              </w:rPr>
              <w:t xml:space="preserve"> congenital diaphragmatic hernias.</w:t>
            </w:r>
          </w:p>
        </w:tc>
        <w:tc>
          <w:tcPr>
            <w:tcW w:w="7047" w:type="dxa"/>
          </w:tcPr>
          <w:p w14:paraId="098B4CD4" w14:textId="551BB5DE" w:rsidR="00F352AE" w:rsidRPr="00DC7ED1" w:rsidRDefault="00F352AE" w:rsidP="00213D64">
            <w:pPr>
              <w:pStyle w:val="Title"/>
              <w:numPr>
                <w:ilvl w:val="0"/>
                <w:numId w:val="17"/>
              </w:numPr>
              <w:spacing w:line="240" w:lineRule="auto"/>
              <w:ind w:left="481"/>
              <w:jc w:val="both"/>
              <w:rPr>
                <w:rFonts w:asciiTheme="majorHAnsi" w:hAnsiTheme="majorHAnsi"/>
                <w:b w:val="0"/>
                <w:bCs w:val="0"/>
                <w:iCs w:val="0"/>
                <w:spacing w:val="-4"/>
                <w:sz w:val="24"/>
                <w:lang w:val="en-US"/>
              </w:rPr>
            </w:pPr>
            <w:r w:rsidRPr="00DC7ED1">
              <w:rPr>
                <w:rFonts w:asciiTheme="majorHAnsi" w:hAnsiTheme="majorHAnsi"/>
                <w:b w:val="0"/>
                <w:bCs w:val="0"/>
                <w:iCs w:val="0"/>
                <w:spacing w:val="-4"/>
                <w:sz w:val="24"/>
                <w:lang w:val="en-US"/>
              </w:rPr>
              <w:lastRenderedPageBreak/>
              <w:t>To completely collect the anamnesis. To know methods of examination of children with congenital malformations of the anterior abdominal wall and diaphragm.</w:t>
            </w:r>
          </w:p>
          <w:p w14:paraId="400F188A" w14:textId="77777777" w:rsidR="00F352AE" w:rsidRPr="00DC7ED1" w:rsidRDefault="00F352AE" w:rsidP="00213D64">
            <w:pPr>
              <w:pStyle w:val="Title"/>
              <w:numPr>
                <w:ilvl w:val="0"/>
                <w:numId w:val="17"/>
              </w:numPr>
              <w:spacing w:line="240" w:lineRule="auto"/>
              <w:ind w:left="481"/>
              <w:jc w:val="both"/>
              <w:rPr>
                <w:rFonts w:asciiTheme="majorHAnsi" w:hAnsiTheme="majorHAnsi"/>
                <w:b w:val="0"/>
                <w:bCs w:val="0"/>
                <w:iCs w:val="0"/>
                <w:spacing w:val="-4"/>
                <w:sz w:val="24"/>
                <w:lang w:val="en-US"/>
              </w:rPr>
            </w:pPr>
            <w:r w:rsidRPr="00DC7ED1">
              <w:rPr>
                <w:rFonts w:asciiTheme="majorHAnsi" w:hAnsiTheme="majorHAnsi"/>
                <w:b w:val="0"/>
                <w:bCs w:val="0"/>
                <w:iCs w:val="0"/>
                <w:spacing w:val="-4"/>
                <w:sz w:val="24"/>
                <w:lang w:val="en-US"/>
              </w:rPr>
              <w:t xml:space="preserve">To apply gained knowledge </w:t>
            </w:r>
            <w:r w:rsidRPr="00DC7ED1">
              <w:rPr>
                <w:rFonts w:asciiTheme="majorHAnsi" w:hAnsiTheme="majorHAnsi"/>
                <w:b w:val="0"/>
                <w:bCs w:val="0"/>
                <w:iCs w:val="0"/>
                <w:sz w:val="24"/>
                <w:lang w:val="en-US"/>
              </w:rPr>
              <w:t>from the previously studied disciplines.</w:t>
            </w:r>
          </w:p>
          <w:p w14:paraId="0A008B9A" w14:textId="219EB350" w:rsidR="004C1ACF" w:rsidRPr="00DC7ED1" w:rsidRDefault="00F352AE" w:rsidP="00213D64">
            <w:pPr>
              <w:pStyle w:val="ListParagraph"/>
              <w:numPr>
                <w:ilvl w:val="0"/>
                <w:numId w:val="17"/>
              </w:numPr>
              <w:ind w:left="481"/>
              <w:jc w:val="both"/>
              <w:rPr>
                <w:rFonts w:asciiTheme="majorHAnsi" w:hAnsiTheme="majorHAnsi"/>
                <w:i/>
                <w:spacing w:val="-4"/>
                <w:lang w:val="en-US"/>
              </w:rPr>
            </w:pPr>
            <w:r w:rsidRPr="00DC7ED1">
              <w:rPr>
                <w:rFonts w:asciiTheme="majorHAnsi" w:hAnsiTheme="majorHAnsi"/>
                <w:i/>
                <w:spacing w:val="-4"/>
                <w:lang w:val="en-US"/>
              </w:rPr>
              <w:t>To formulate conclusions in the establishment of the diagnosis of congenital malformations of the anterior abdominal wall and diaphragm, to develop personal opinion regarding studied pathology.</w:t>
            </w:r>
          </w:p>
        </w:tc>
      </w:tr>
      <w:tr w:rsidR="00161FEB" w:rsidRPr="0091099E" w14:paraId="0B006D4F" w14:textId="77777777" w:rsidTr="00D53143">
        <w:trPr>
          <w:trHeight w:val="247"/>
          <w:jc w:val="center"/>
        </w:trPr>
        <w:tc>
          <w:tcPr>
            <w:tcW w:w="10230" w:type="dxa"/>
            <w:gridSpan w:val="2"/>
          </w:tcPr>
          <w:p w14:paraId="3B176167" w14:textId="014938FB" w:rsidR="004C1ACF" w:rsidRPr="00DC7ED1" w:rsidRDefault="004C1ACF" w:rsidP="00D53143">
            <w:pPr>
              <w:tabs>
                <w:tab w:val="left" w:pos="170"/>
              </w:tabs>
              <w:spacing w:before="60" w:after="60"/>
              <w:rPr>
                <w:rFonts w:asciiTheme="majorHAnsi" w:hAnsiTheme="majorHAnsi"/>
                <w:b/>
                <w:bCs/>
                <w:spacing w:val="-4"/>
                <w:lang w:val="en-US"/>
              </w:rPr>
            </w:pPr>
            <w:r w:rsidRPr="00DC7ED1">
              <w:rPr>
                <w:rFonts w:asciiTheme="majorHAnsi" w:hAnsiTheme="majorHAnsi"/>
                <w:b/>
                <w:bCs/>
                <w:spacing w:val="-4"/>
                <w:lang w:val="en-US"/>
              </w:rPr>
              <w:lastRenderedPageBreak/>
              <w:t xml:space="preserve">Theme (chapter) 3. </w:t>
            </w:r>
            <w:r w:rsidR="00F352AE" w:rsidRPr="00DC7ED1">
              <w:rPr>
                <w:rFonts w:asciiTheme="majorHAnsi" w:hAnsiTheme="majorHAnsi"/>
                <w:b/>
                <w:bCs/>
                <w:spacing w:val="-4"/>
                <w:lang w:val="en-US"/>
              </w:rPr>
              <w:t>Congenital malformations of small and large bowel.</w:t>
            </w:r>
          </w:p>
        </w:tc>
      </w:tr>
      <w:tr w:rsidR="00F352AE" w:rsidRPr="0091099E" w14:paraId="6C35175E" w14:textId="77777777" w:rsidTr="00D53143">
        <w:trPr>
          <w:trHeight w:val="349"/>
          <w:jc w:val="center"/>
        </w:trPr>
        <w:tc>
          <w:tcPr>
            <w:tcW w:w="3183" w:type="dxa"/>
          </w:tcPr>
          <w:p w14:paraId="15A90013" w14:textId="1B135D36" w:rsidR="00F352AE" w:rsidRPr="00DC7ED1" w:rsidRDefault="00F352AE" w:rsidP="00213D64">
            <w:pPr>
              <w:pStyle w:val="ListParagraph"/>
              <w:numPr>
                <w:ilvl w:val="0"/>
                <w:numId w:val="16"/>
              </w:numPr>
              <w:ind w:left="420"/>
              <w:rPr>
                <w:rFonts w:asciiTheme="majorHAnsi" w:hAnsiTheme="majorHAnsi"/>
                <w:i/>
                <w:lang w:val="en-US"/>
              </w:rPr>
            </w:pPr>
            <w:r w:rsidRPr="00DC7ED1">
              <w:rPr>
                <w:rFonts w:asciiTheme="majorHAnsi" w:hAnsiTheme="majorHAnsi"/>
                <w:lang w:val="en-US"/>
              </w:rPr>
              <w:t>To define the small and large bowel congenital malformations.</w:t>
            </w:r>
          </w:p>
          <w:p w14:paraId="0F749E10" w14:textId="16BE98C4" w:rsidR="00F352AE" w:rsidRPr="00DC7ED1" w:rsidRDefault="00F352AE" w:rsidP="00213D64">
            <w:pPr>
              <w:pStyle w:val="z1Char"/>
              <w:numPr>
                <w:ilvl w:val="0"/>
                <w:numId w:val="16"/>
              </w:numPr>
              <w:ind w:left="420"/>
              <w:jc w:val="left"/>
              <w:rPr>
                <w:rFonts w:asciiTheme="majorHAnsi" w:hAnsiTheme="majorHAnsi"/>
                <w:color w:val="auto"/>
                <w:sz w:val="24"/>
                <w:szCs w:val="24"/>
                <w:lang w:val="en-US"/>
              </w:rPr>
            </w:pPr>
            <w:r w:rsidRPr="00DC7ED1">
              <w:rPr>
                <w:rFonts w:asciiTheme="majorHAnsi" w:hAnsiTheme="majorHAnsi"/>
                <w:color w:val="auto"/>
                <w:sz w:val="24"/>
                <w:szCs w:val="24"/>
                <w:lang w:val="en-US"/>
              </w:rPr>
              <w:t xml:space="preserve">To know the </w:t>
            </w:r>
            <w:r w:rsidRPr="00DC7ED1">
              <w:rPr>
                <w:rFonts w:asciiTheme="majorHAnsi" w:hAnsiTheme="majorHAnsi"/>
                <w:color w:val="auto"/>
                <w:spacing w:val="-4"/>
                <w:sz w:val="24"/>
                <w:szCs w:val="24"/>
                <w:lang w:val="en-US"/>
              </w:rPr>
              <w:t>etiology, pathogenesis, classification, clinical picture, diagnosis and treatment of duodenal, small and large bowel atresia and stenosis</w:t>
            </w:r>
            <w:r w:rsidRPr="00DC7ED1">
              <w:rPr>
                <w:rFonts w:asciiTheme="majorHAnsi" w:hAnsiTheme="majorHAnsi"/>
                <w:color w:val="auto"/>
                <w:sz w:val="24"/>
                <w:szCs w:val="24"/>
                <w:lang w:val="en-US"/>
              </w:rPr>
              <w:t>.</w:t>
            </w:r>
          </w:p>
          <w:p w14:paraId="4E539C0D" w14:textId="77777777" w:rsidR="00F352AE" w:rsidRPr="00DC7ED1" w:rsidRDefault="00F352AE" w:rsidP="00213D64">
            <w:pPr>
              <w:pStyle w:val="z1Char"/>
              <w:numPr>
                <w:ilvl w:val="0"/>
                <w:numId w:val="16"/>
              </w:numPr>
              <w:ind w:left="420"/>
              <w:jc w:val="left"/>
              <w:rPr>
                <w:rFonts w:asciiTheme="majorHAnsi" w:hAnsiTheme="majorHAnsi"/>
                <w:color w:val="auto"/>
                <w:spacing w:val="-4"/>
                <w:sz w:val="24"/>
                <w:szCs w:val="24"/>
                <w:lang w:val="en-US"/>
              </w:rPr>
            </w:pPr>
            <w:r w:rsidRPr="00DC7ED1">
              <w:rPr>
                <w:rFonts w:asciiTheme="majorHAnsi" w:hAnsiTheme="majorHAnsi"/>
                <w:color w:val="auto"/>
                <w:sz w:val="24"/>
                <w:szCs w:val="24"/>
                <w:lang w:val="en-US"/>
              </w:rPr>
              <w:t xml:space="preserve">To know the </w:t>
            </w:r>
            <w:r w:rsidRPr="00DC7ED1">
              <w:rPr>
                <w:rFonts w:asciiTheme="majorHAnsi" w:hAnsiTheme="majorHAnsi"/>
                <w:color w:val="auto"/>
                <w:spacing w:val="-4"/>
                <w:sz w:val="24"/>
                <w:szCs w:val="24"/>
                <w:lang w:val="en-US"/>
              </w:rPr>
              <w:t>etiology, pathogenesis, classification, clinical picture, diagnosis and treatment of meconial ileus.</w:t>
            </w:r>
          </w:p>
          <w:p w14:paraId="2A6E2EB7" w14:textId="562AC98C" w:rsidR="009D3778" w:rsidRPr="00DC7ED1" w:rsidRDefault="00F352AE" w:rsidP="00213D64">
            <w:pPr>
              <w:pStyle w:val="z1Char"/>
              <w:numPr>
                <w:ilvl w:val="0"/>
                <w:numId w:val="16"/>
              </w:numPr>
              <w:ind w:left="420"/>
              <w:jc w:val="left"/>
              <w:rPr>
                <w:rFonts w:asciiTheme="majorHAnsi" w:hAnsiTheme="majorHAnsi"/>
                <w:color w:val="auto"/>
                <w:spacing w:val="-4"/>
                <w:sz w:val="24"/>
                <w:szCs w:val="24"/>
                <w:lang w:val="en-US"/>
              </w:rPr>
            </w:pPr>
            <w:r w:rsidRPr="00DC7ED1">
              <w:rPr>
                <w:rFonts w:asciiTheme="majorHAnsi" w:hAnsiTheme="majorHAnsi"/>
                <w:color w:val="auto"/>
                <w:spacing w:val="-4"/>
                <w:sz w:val="24"/>
                <w:szCs w:val="24"/>
                <w:lang w:val="en-US"/>
              </w:rPr>
              <w:t>To know the etiology, pathogenesis, classification, clinical picture, diagnosis and treatment of congenital megacolon and anorectal malformations</w:t>
            </w:r>
            <w:r w:rsidR="009D3778" w:rsidRPr="00DC7ED1">
              <w:rPr>
                <w:rFonts w:asciiTheme="majorHAnsi" w:hAnsiTheme="majorHAnsi"/>
                <w:color w:val="auto"/>
                <w:spacing w:val="-4"/>
                <w:sz w:val="24"/>
                <w:szCs w:val="24"/>
                <w:lang w:val="en-US"/>
              </w:rPr>
              <w:t>.</w:t>
            </w:r>
          </w:p>
        </w:tc>
        <w:tc>
          <w:tcPr>
            <w:tcW w:w="7047" w:type="dxa"/>
          </w:tcPr>
          <w:p w14:paraId="0B4A22FB" w14:textId="27B3212C" w:rsidR="00F352AE" w:rsidRPr="00DC7ED1" w:rsidRDefault="00F352AE" w:rsidP="00213D64">
            <w:pPr>
              <w:pStyle w:val="Title"/>
              <w:numPr>
                <w:ilvl w:val="0"/>
                <w:numId w:val="18"/>
              </w:numPr>
              <w:spacing w:line="240" w:lineRule="auto"/>
              <w:ind w:left="481"/>
              <w:jc w:val="both"/>
              <w:rPr>
                <w:rFonts w:asciiTheme="majorHAnsi" w:hAnsiTheme="majorHAnsi"/>
                <w:b w:val="0"/>
                <w:bCs w:val="0"/>
                <w:iCs w:val="0"/>
                <w:spacing w:val="-4"/>
                <w:sz w:val="24"/>
                <w:lang w:val="en-US"/>
              </w:rPr>
            </w:pPr>
            <w:r w:rsidRPr="00DC7ED1">
              <w:rPr>
                <w:rFonts w:asciiTheme="majorHAnsi" w:hAnsiTheme="majorHAnsi"/>
                <w:b w:val="0"/>
                <w:bCs w:val="0"/>
                <w:iCs w:val="0"/>
                <w:spacing w:val="-4"/>
                <w:sz w:val="24"/>
                <w:lang w:val="en-US"/>
              </w:rPr>
              <w:t>To completely collect the anamnesis. To know methods of examination of children with duodenal, small and large bowel congenital malformations.</w:t>
            </w:r>
          </w:p>
          <w:p w14:paraId="362CBD05" w14:textId="77777777" w:rsidR="00F352AE" w:rsidRPr="00DC7ED1" w:rsidRDefault="00F352AE" w:rsidP="00213D64">
            <w:pPr>
              <w:pStyle w:val="Title"/>
              <w:numPr>
                <w:ilvl w:val="0"/>
                <w:numId w:val="18"/>
              </w:numPr>
              <w:spacing w:line="240" w:lineRule="auto"/>
              <w:ind w:left="481"/>
              <w:jc w:val="both"/>
              <w:rPr>
                <w:rFonts w:asciiTheme="majorHAnsi" w:hAnsiTheme="majorHAnsi"/>
                <w:b w:val="0"/>
                <w:bCs w:val="0"/>
                <w:iCs w:val="0"/>
                <w:spacing w:val="-4"/>
                <w:sz w:val="24"/>
                <w:lang w:val="en-US"/>
              </w:rPr>
            </w:pPr>
            <w:r w:rsidRPr="00DC7ED1">
              <w:rPr>
                <w:rFonts w:asciiTheme="majorHAnsi" w:hAnsiTheme="majorHAnsi"/>
                <w:b w:val="0"/>
                <w:bCs w:val="0"/>
                <w:iCs w:val="0"/>
                <w:spacing w:val="-4"/>
                <w:sz w:val="24"/>
                <w:lang w:val="en-US"/>
              </w:rPr>
              <w:t xml:space="preserve">To apply gained knowledge </w:t>
            </w:r>
            <w:r w:rsidRPr="00DC7ED1">
              <w:rPr>
                <w:rFonts w:asciiTheme="majorHAnsi" w:hAnsiTheme="majorHAnsi"/>
                <w:b w:val="0"/>
                <w:bCs w:val="0"/>
                <w:iCs w:val="0"/>
                <w:sz w:val="24"/>
                <w:lang w:val="en-US"/>
              </w:rPr>
              <w:t>from the previously studied disciplines.</w:t>
            </w:r>
          </w:p>
          <w:p w14:paraId="6002F31A" w14:textId="707BE854" w:rsidR="00F352AE" w:rsidRPr="00DC7ED1" w:rsidRDefault="00F352AE" w:rsidP="00213D64">
            <w:pPr>
              <w:pStyle w:val="ListParagraph"/>
              <w:numPr>
                <w:ilvl w:val="0"/>
                <w:numId w:val="18"/>
              </w:numPr>
              <w:tabs>
                <w:tab w:val="left" w:pos="170"/>
              </w:tabs>
              <w:ind w:left="481"/>
              <w:jc w:val="both"/>
              <w:rPr>
                <w:rFonts w:asciiTheme="majorHAnsi" w:hAnsiTheme="majorHAnsi"/>
                <w:iCs/>
                <w:spacing w:val="-4"/>
                <w:lang w:val="en-US"/>
              </w:rPr>
            </w:pPr>
            <w:r w:rsidRPr="00DC7ED1">
              <w:rPr>
                <w:rFonts w:asciiTheme="majorHAnsi" w:hAnsiTheme="majorHAnsi"/>
                <w:i/>
                <w:spacing w:val="-4"/>
                <w:lang w:val="en-US"/>
              </w:rPr>
              <w:t xml:space="preserve">To formulate conclusions in the establishment of the diagnosis of </w:t>
            </w:r>
            <w:r w:rsidR="009D3778" w:rsidRPr="00DC7ED1">
              <w:rPr>
                <w:rFonts w:asciiTheme="majorHAnsi" w:hAnsiTheme="majorHAnsi"/>
                <w:i/>
                <w:spacing w:val="-4"/>
                <w:lang w:val="en-US"/>
              </w:rPr>
              <w:t>duodenal, small and large bowel congenital malformations</w:t>
            </w:r>
            <w:r w:rsidRPr="00DC7ED1">
              <w:rPr>
                <w:rFonts w:asciiTheme="majorHAnsi" w:hAnsiTheme="majorHAnsi"/>
                <w:i/>
                <w:spacing w:val="-4"/>
                <w:lang w:val="en-US"/>
              </w:rPr>
              <w:t>, to develop personal opinion regarding studied pathology.</w:t>
            </w:r>
          </w:p>
        </w:tc>
      </w:tr>
      <w:tr w:rsidR="00F352AE" w:rsidRPr="0091099E" w14:paraId="4547B069" w14:textId="77777777" w:rsidTr="00D53143">
        <w:trPr>
          <w:trHeight w:val="247"/>
          <w:jc w:val="center"/>
        </w:trPr>
        <w:tc>
          <w:tcPr>
            <w:tcW w:w="10230" w:type="dxa"/>
            <w:gridSpan w:val="2"/>
          </w:tcPr>
          <w:p w14:paraId="4BCE52B4" w14:textId="5FD4C9A9" w:rsidR="00F352AE" w:rsidRPr="00DC7ED1" w:rsidRDefault="00F352AE" w:rsidP="00F352AE">
            <w:pPr>
              <w:tabs>
                <w:tab w:val="left" w:pos="170"/>
              </w:tabs>
              <w:spacing w:before="60" w:after="60"/>
              <w:rPr>
                <w:rFonts w:asciiTheme="majorHAnsi" w:hAnsiTheme="majorHAnsi"/>
                <w:b/>
                <w:bCs/>
                <w:spacing w:val="-4"/>
                <w:lang w:val="en-US"/>
              </w:rPr>
            </w:pPr>
            <w:r w:rsidRPr="00DC7ED1">
              <w:rPr>
                <w:rFonts w:asciiTheme="majorHAnsi" w:hAnsiTheme="majorHAnsi"/>
                <w:b/>
                <w:bCs/>
                <w:spacing w:val="-4"/>
                <w:lang w:val="en-US"/>
              </w:rPr>
              <w:t xml:space="preserve">Theme (chapter) 4. </w:t>
            </w:r>
            <w:r w:rsidR="009D3778" w:rsidRPr="00DC7ED1">
              <w:rPr>
                <w:rFonts w:asciiTheme="majorHAnsi" w:hAnsiTheme="majorHAnsi"/>
                <w:b/>
                <w:bCs/>
                <w:spacing w:val="-4"/>
                <w:lang w:val="en-US"/>
              </w:rPr>
              <w:t>Acquired bowel obstructions in children, liver and biliary congenital malformations.</w:t>
            </w:r>
          </w:p>
        </w:tc>
      </w:tr>
      <w:tr w:rsidR="009D3778" w:rsidRPr="0091099E" w14:paraId="4B5A99A9" w14:textId="77777777" w:rsidTr="00D53143">
        <w:trPr>
          <w:trHeight w:val="349"/>
          <w:jc w:val="center"/>
        </w:trPr>
        <w:tc>
          <w:tcPr>
            <w:tcW w:w="3183" w:type="dxa"/>
          </w:tcPr>
          <w:p w14:paraId="0DEB4FE3" w14:textId="1B12FE82" w:rsidR="009D3778" w:rsidRPr="00DC7ED1" w:rsidRDefault="009D3778" w:rsidP="00213D64">
            <w:pPr>
              <w:pStyle w:val="ListParagraph"/>
              <w:numPr>
                <w:ilvl w:val="0"/>
                <w:numId w:val="16"/>
              </w:numPr>
              <w:ind w:left="420"/>
              <w:rPr>
                <w:rFonts w:asciiTheme="majorHAnsi" w:hAnsiTheme="majorHAnsi"/>
                <w:i/>
                <w:lang w:val="en-US"/>
              </w:rPr>
            </w:pPr>
            <w:r w:rsidRPr="00DC7ED1">
              <w:rPr>
                <w:rFonts w:asciiTheme="majorHAnsi" w:hAnsiTheme="majorHAnsi"/>
                <w:lang w:val="en-US"/>
              </w:rPr>
              <w:t>To define the acquired bowel obstructions in children.</w:t>
            </w:r>
          </w:p>
          <w:p w14:paraId="0ABC39C9" w14:textId="2213F8AB" w:rsidR="009D3778" w:rsidRPr="00DC7ED1" w:rsidRDefault="009D3778" w:rsidP="00213D64">
            <w:pPr>
              <w:pStyle w:val="ListParagraph"/>
              <w:numPr>
                <w:ilvl w:val="0"/>
                <w:numId w:val="16"/>
              </w:numPr>
              <w:ind w:left="420"/>
              <w:rPr>
                <w:rFonts w:asciiTheme="majorHAnsi" w:hAnsiTheme="majorHAnsi"/>
                <w:i/>
                <w:lang w:val="en-US"/>
              </w:rPr>
            </w:pPr>
            <w:r w:rsidRPr="00DC7ED1">
              <w:rPr>
                <w:rFonts w:asciiTheme="majorHAnsi" w:hAnsiTheme="majorHAnsi"/>
                <w:lang w:val="en-US"/>
              </w:rPr>
              <w:t>To define liver and biliary congenital malformations.</w:t>
            </w:r>
          </w:p>
          <w:p w14:paraId="1764670C" w14:textId="71390E1E" w:rsidR="009D3778" w:rsidRPr="00DC7ED1" w:rsidRDefault="009D3778" w:rsidP="00213D64">
            <w:pPr>
              <w:pStyle w:val="z1Char"/>
              <w:numPr>
                <w:ilvl w:val="0"/>
                <w:numId w:val="16"/>
              </w:numPr>
              <w:ind w:left="420"/>
              <w:jc w:val="left"/>
              <w:rPr>
                <w:rFonts w:asciiTheme="majorHAnsi" w:hAnsiTheme="majorHAnsi"/>
                <w:color w:val="auto"/>
                <w:sz w:val="24"/>
                <w:szCs w:val="24"/>
                <w:lang w:val="en-US"/>
              </w:rPr>
            </w:pPr>
            <w:r w:rsidRPr="00DC7ED1">
              <w:rPr>
                <w:rFonts w:asciiTheme="majorHAnsi" w:hAnsiTheme="majorHAnsi"/>
                <w:color w:val="auto"/>
                <w:sz w:val="24"/>
                <w:szCs w:val="24"/>
                <w:lang w:val="en-US"/>
              </w:rPr>
              <w:lastRenderedPageBreak/>
              <w:t xml:space="preserve">To know the </w:t>
            </w:r>
            <w:r w:rsidRPr="00DC7ED1">
              <w:rPr>
                <w:rFonts w:asciiTheme="majorHAnsi" w:hAnsiTheme="majorHAnsi"/>
                <w:color w:val="auto"/>
                <w:spacing w:val="-4"/>
                <w:sz w:val="24"/>
                <w:szCs w:val="24"/>
                <w:lang w:val="en-US"/>
              </w:rPr>
              <w:t>etiology, pathogenesis, classification, clinical picture, diagnosis and treatment of bowel intussusception, volvulus and peritoneal adhesions</w:t>
            </w:r>
            <w:r w:rsidRPr="00DC7ED1">
              <w:rPr>
                <w:rFonts w:asciiTheme="majorHAnsi" w:hAnsiTheme="majorHAnsi"/>
                <w:color w:val="auto"/>
                <w:sz w:val="24"/>
                <w:szCs w:val="24"/>
                <w:lang w:val="en-US"/>
              </w:rPr>
              <w:t>.</w:t>
            </w:r>
          </w:p>
          <w:p w14:paraId="6A4790FF" w14:textId="31619975" w:rsidR="009D3778" w:rsidRPr="00DC7ED1" w:rsidRDefault="009D3778" w:rsidP="00213D64">
            <w:pPr>
              <w:pStyle w:val="z1Char"/>
              <w:numPr>
                <w:ilvl w:val="0"/>
                <w:numId w:val="16"/>
              </w:numPr>
              <w:ind w:left="420"/>
              <w:jc w:val="left"/>
              <w:rPr>
                <w:rFonts w:asciiTheme="majorHAnsi" w:hAnsiTheme="majorHAnsi"/>
                <w:color w:val="auto"/>
                <w:spacing w:val="-4"/>
                <w:sz w:val="24"/>
                <w:szCs w:val="24"/>
                <w:lang w:val="en-US"/>
              </w:rPr>
            </w:pPr>
            <w:r w:rsidRPr="00DC7ED1">
              <w:rPr>
                <w:rFonts w:asciiTheme="majorHAnsi" w:hAnsiTheme="majorHAnsi"/>
                <w:color w:val="auto"/>
                <w:sz w:val="24"/>
                <w:szCs w:val="24"/>
                <w:lang w:val="en-US"/>
              </w:rPr>
              <w:t xml:space="preserve">To know the </w:t>
            </w:r>
            <w:r w:rsidRPr="00DC7ED1">
              <w:rPr>
                <w:rFonts w:asciiTheme="majorHAnsi" w:hAnsiTheme="majorHAnsi"/>
                <w:color w:val="auto"/>
                <w:spacing w:val="-4"/>
                <w:sz w:val="24"/>
                <w:szCs w:val="24"/>
                <w:lang w:val="en-US"/>
              </w:rPr>
              <w:t>etiology, pathogenesis, classification, clinical picture, diagnosis and treatment of liver and biliary congenital malformations.</w:t>
            </w:r>
          </w:p>
        </w:tc>
        <w:tc>
          <w:tcPr>
            <w:tcW w:w="7047" w:type="dxa"/>
          </w:tcPr>
          <w:p w14:paraId="03D24FC5" w14:textId="297C46D1" w:rsidR="009D3778" w:rsidRPr="00DC7ED1" w:rsidRDefault="009D3778" w:rsidP="00213D64">
            <w:pPr>
              <w:pStyle w:val="Title"/>
              <w:numPr>
                <w:ilvl w:val="0"/>
                <w:numId w:val="19"/>
              </w:numPr>
              <w:spacing w:line="240" w:lineRule="auto"/>
              <w:ind w:left="481"/>
              <w:jc w:val="both"/>
              <w:rPr>
                <w:rFonts w:asciiTheme="majorHAnsi" w:hAnsiTheme="majorHAnsi"/>
                <w:b w:val="0"/>
                <w:bCs w:val="0"/>
                <w:iCs w:val="0"/>
                <w:spacing w:val="-4"/>
                <w:sz w:val="24"/>
                <w:lang w:val="en-US"/>
              </w:rPr>
            </w:pPr>
            <w:r w:rsidRPr="00DC7ED1">
              <w:rPr>
                <w:rFonts w:asciiTheme="majorHAnsi" w:hAnsiTheme="majorHAnsi"/>
                <w:b w:val="0"/>
                <w:bCs w:val="0"/>
                <w:iCs w:val="0"/>
                <w:spacing w:val="-4"/>
                <w:sz w:val="24"/>
                <w:lang w:val="en-US"/>
              </w:rPr>
              <w:lastRenderedPageBreak/>
              <w:t>To completely collect the anamnesis. To know methods of examination of children with acquired bowel obstructions.</w:t>
            </w:r>
          </w:p>
          <w:p w14:paraId="1EA4AC4A" w14:textId="3900D9E6" w:rsidR="009D3778" w:rsidRPr="00DC7ED1" w:rsidRDefault="009D3778" w:rsidP="00213D64">
            <w:pPr>
              <w:pStyle w:val="Title"/>
              <w:numPr>
                <w:ilvl w:val="0"/>
                <w:numId w:val="19"/>
              </w:numPr>
              <w:spacing w:line="240" w:lineRule="auto"/>
              <w:ind w:left="481"/>
              <w:jc w:val="both"/>
              <w:rPr>
                <w:rFonts w:asciiTheme="majorHAnsi" w:hAnsiTheme="majorHAnsi"/>
                <w:b w:val="0"/>
                <w:bCs w:val="0"/>
                <w:iCs w:val="0"/>
                <w:spacing w:val="-4"/>
                <w:sz w:val="24"/>
                <w:lang w:val="en-US"/>
              </w:rPr>
            </w:pPr>
            <w:r w:rsidRPr="00DC7ED1">
              <w:rPr>
                <w:rFonts w:asciiTheme="majorHAnsi" w:hAnsiTheme="majorHAnsi"/>
                <w:b w:val="0"/>
                <w:bCs w:val="0"/>
                <w:iCs w:val="0"/>
                <w:spacing w:val="-4"/>
                <w:sz w:val="24"/>
                <w:lang w:val="en-US"/>
              </w:rPr>
              <w:t>To know methods of examination of children with liver and biliary congenital malformations.</w:t>
            </w:r>
          </w:p>
          <w:p w14:paraId="0F15B7D1" w14:textId="77777777" w:rsidR="009D3778" w:rsidRPr="00DC7ED1" w:rsidRDefault="009D3778" w:rsidP="00213D64">
            <w:pPr>
              <w:pStyle w:val="Title"/>
              <w:numPr>
                <w:ilvl w:val="0"/>
                <w:numId w:val="19"/>
              </w:numPr>
              <w:spacing w:line="240" w:lineRule="auto"/>
              <w:ind w:left="481"/>
              <w:jc w:val="both"/>
              <w:rPr>
                <w:rFonts w:asciiTheme="majorHAnsi" w:hAnsiTheme="majorHAnsi"/>
                <w:b w:val="0"/>
                <w:bCs w:val="0"/>
                <w:iCs w:val="0"/>
                <w:spacing w:val="-4"/>
                <w:sz w:val="24"/>
                <w:lang w:val="en-US"/>
              </w:rPr>
            </w:pPr>
            <w:r w:rsidRPr="00DC7ED1">
              <w:rPr>
                <w:rFonts w:asciiTheme="majorHAnsi" w:hAnsiTheme="majorHAnsi"/>
                <w:b w:val="0"/>
                <w:bCs w:val="0"/>
                <w:iCs w:val="0"/>
                <w:spacing w:val="-4"/>
                <w:sz w:val="24"/>
                <w:lang w:val="en-US"/>
              </w:rPr>
              <w:t xml:space="preserve">To apply gained knowledge </w:t>
            </w:r>
            <w:r w:rsidRPr="00DC7ED1">
              <w:rPr>
                <w:rFonts w:asciiTheme="majorHAnsi" w:hAnsiTheme="majorHAnsi"/>
                <w:b w:val="0"/>
                <w:bCs w:val="0"/>
                <w:iCs w:val="0"/>
                <w:sz w:val="24"/>
                <w:lang w:val="en-US"/>
              </w:rPr>
              <w:t>from the previously studied disciplines.</w:t>
            </w:r>
          </w:p>
          <w:p w14:paraId="56927335" w14:textId="11708D74" w:rsidR="009D3778" w:rsidRPr="00DC7ED1" w:rsidRDefault="009D3778" w:rsidP="00213D64">
            <w:pPr>
              <w:pStyle w:val="Title"/>
              <w:numPr>
                <w:ilvl w:val="0"/>
                <w:numId w:val="19"/>
              </w:numPr>
              <w:spacing w:line="240" w:lineRule="auto"/>
              <w:ind w:left="481"/>
              <w:jc w:val="both"/>
              <w:rPr>
                <w:rFonts w:asciiTheme="majorHAnsi" w:hAnsiTheme="majorHAnsi"/>
                <w:b w:val="0"/>
                <w:bCs w:val="0"/>
                <w:iCs w:val="0"/>
                <w:spacing w:val="-4"/>
                <w:sz w:val="24"/>
                <w:lang w:val="en-US"/>
              </w:rPr>
            </w:pPr>
            <w:r w:rsidRPr="00DC7ED1">
              <w:rPr>
                <w:rFonts w:asciiTheme="majorHAnsi" w:hAnsiTheme="majorHAnsi"/>
                <w:b w:val="0"/>
                <w:bCs w:val="0"/>
                <w:iCs w:val="0"/>
                <w:spacing w:val="-4"/>
                <w:sz w:val="24"/>
                <w:lang w:val="en-US"/>
              </w:rPr>
              <w:lastRenderedPageBreak/>
              <w:t>To formulate conclusions in the establishment of the diagnosis of acquired bowel obstruction and liver and biliary congenital malformations, to develop personal opinion regarding studied pathology.</w:t>
            </w:r>
          </w:p>
        </w:tc>
      </w:tr>
      <w:tr w:rsidR="000978B1" w:rsidRPr="00DC7ED1" w14:paraId="54CB9C48" w14:textId="77777777" w:rsidTr="003D2FAF">
        <w:trPr>
          <w:trHeight w:val="349"/>
          <w:jc w:val="center"/>
        </w:trPr>
        <w:tc>
          <w:tcPr>
            <w:tcW w:w="10230" w:type="dxa"/>
            <w:gridSpan w:val="2"/>
          </w:tcPr>
          <w:p w14:paraId="174BDF8B" w14:textId="3BB3D015" w:rsidR="000978B1" w:rsidRPr="00DC7ED1" w:rsidRDefault="000978B1" w:rsidP="000978B1">
            <w:pPr>
              <w:pStyle w:val="Title"/>
              <w:spacing w:line="240" w:lineRule="auto"/>
              <w:ind w:left="360"/>
              <w:jc w:val="both"/>
              <w:rPr>
                <w:rFonts w:asciiTheme="majorHAnsi" w:hAnsiTheme="majorHAnsi"/>
                <w:b w:val="0"/>
                <w:bCs w:val="0"/>
                <w:i w:val="0"/>
                <w:iCs w:val="0"/>
                <w:spacing w:val="-4"/>
                <w:sz w:val="24"/>
                <w:lang w:val="en-US"/>
              </w:rPr>
            </w:pPr>
            <w:r w:rsidRPr="00DC7ED1">
              <w:rPr>
                <w:rFonts w:asciiTheme="majorHAnsi" w:hAnsiTheme="majorHAnsi"/>
                <w:i w:val="0"/>
                <w:iCs w:val="0"/>
                <w:spacing w:val="-4"/>
                <w:sz w:val="24"/>
                <w:lang w:val="en-US"/>
              </w:rPr>
              <w:lastRenderedPageBreak/>
              <w:t>Theme (chapter) 5. Appendicitis and peritonitis in children. Digestive hemorrhage in chi</w:t>
            </w:r>
            <w:r w:rsidR="00AA4531" w:rsidRPr="00DC7ED1">
              <w:rPr>
                <w:rFonts w:asciiTheme="majorHAnsi" w:hAnsiTheme="majorHAnsi"/>
                <w:i w:val="0"/>
                <w:iCs w:val="0"/>
                <w:spacing w:val="-4"/>
                <w:sz w:val="24"/>
                <w:lang w:val="en-US"/>
              </w:rPr>
              <w:t>l</w:t>
            </w:r>
            <w:r w:rsidRPr="00DC7ED1">
              <w:rPr>
                <w:rFonts w:asciiTheme="majorHAnsi" w:hAnsiTheme="majorHAnsi"/>
                <w:i w:val="0"/>
                <w:iCs w:val="0"/>
                <w:spacing w:val="-4"/>
                <w:sz w:val="24"/>
                <w:lang w:val="en-US"/>
              </w:rPr>
              <w:t>dren.</w:t>
            </w:r>
          </w:p>
        </w:tc>
      </w:tr>
      <w:tr w:rsidR="000978B1" w:rsidRPr="0091099E" w14:paraId="1D0A9E0F" w14:textId="77777777" w:rsidTr="00D53143">
        <w:trPr>
          <w:trHeight w:val="349"/>
          <w:jc w:val="center"/>
        </w:trPr>
        <w:tc>
          <w:tcPr>
            <w:tcW w:w="3183" w:type="dxa"/>
          </w:tcPr>
          <w:p w14:paraId="3BE02B51" w14:textId="168CEB44" w:rsidR="000978B1" w:rsidRPr="00DC7ED1" w:rsidRDefault="000978B1" w:rsidP="00213D64">
            <w:pPr>
              <w:pStyle w:val="ListParagraph"/>
              <w:numPr>
                <w:ilvl w:val="0"/>
                <w:numId w:val="16"/>
              </w:numPr>
              <w:ind w:left="420"/>
              <w:rPr>
                <w:rFonts w:asciiTheme="majorHAnsi" w:hAnsiTheme="majorHAnsi"/>
                <w:i/>
                <w:lang w:val="en-US"/>
              </w:rPr>
            </w:pPr>
            <w:r w:rsidRPr="00DC7ED1">
              <w:rPr>
                <w:rFonts w:asciiTheme="majorHAnsi" w:hAnsiTheme="majorHAnsi"/>
                <w:lang w:val="en-US"/>
              </w:rPr>
              <w:t xml:space="preserve">To define </w:t>
            </w:r>
            <w:r w:rsidR="00AA4531" w:rsidRPr="00DC7ED1">
              <w:rPr>
                <w:rFonts w:asciiTheme="majorHAnsi" w:hAnsiTheme="majorHAnsi"/>
                <w:lang w:val="en-US"/>
              </w:rPr>
              <w:t xml:space="preserve">acute </w:t>
            </w:r>
            <w:r w:rsidRPr="00DC7ED1">
              <w:rPr>
                <w:rFonts w:asciiTheme="majorHAnsi" w:hAnsiTheme="majorHAnsi"/>
                <w:lang w:val="en-US"/>
              </w:rPr>
              <w:t>appendicitis and peritonitis in children.</w:t>
            </w:r>
          </w:p>
          <w:p w14:paraId="21EA97C5" w14:textId="395ECFC4" w:rsidR="000978B1" w:rsidRPr="00DC7ED1" w:rsidRDefault="000978B1" w:rsidP="00213D64">
            <w:pPr>
              <w:pStyle w:val="ListParagraph"/>
              <w:numPr>
                <w:ilvl w:val="0"/>
                <w:numId w:val="16"/>
              </w:numPr>
              <w:ind w:left="420"/>
              <w:rPr>
                <w:rFonts w:asciiTheme="majorHAnsi" w:hAnsiTheme="majorHAnsi"/>
                <w:i/>
                <w:lang w:val="en-US"/>
              </w:rPr>
            </w:pPr>
            <w:r w:rsidRPr="00DC7ED1">
              <w:rPr>
                <w:rFonts w:asciiTheme="majorHAnsi" w:hAnsiTheme="majorHAnsi"/>
                <w:lang w:val="en-US"/>
              </w:rPr>
              <w:t>To define digestive hemorrhage in children.</w:t>
            </w:r>
          </w:p>
          <w:p w14:paraId="68E17A3A" w14:textId="52789806" w:rsidR="000978B1" w:rsidRPr="00DC7ED1" w:rsidRDefault="000978B1" w:rsidP="00213D64">
            <w:pPr>
              <w:pStyle w:val="z1Char"/>
              <w:numPr>
                <w:ilvl w:val="0"/>
                <w:numId w:val="16"/>
              </w:numPr>
              <w:ind w:left="420"/>
              <w:jc w:val="left"/>
              <w:rPr>
                <w:rFonts w:asciiTheme="majorHAnsi" w:hAnsiTheme="majorHAnsi"/>
                <w:sz w:val="24"/>
                <w:szCs w:val="24"/>
                <w:lang w:val="en-US"/>
              </w:rPr>
            </w:pPr>
            <w:r w:rsidRPr="00DC7ED1">
              <w:rPr>
                <w:rFonts w:asciiTheme="majorHAnsi" w:hAnsiTheme="majorHAnsi"/>
                <w:color w:val="auto"/>
                <w:sz w:val="24"/>
                <w:szCs w:val="24"/>
                <w:lang w:val="en-US"/>
              </w:rPr>
              <w:t xml:space="preserve">To know the </w:t>
            </w:r>
            <w:r w:rsidRPr="00DC7ED1">
              <w:rPr>
                <w:rFonts w:asciiTheme="majorHAnsi" w:hAnsiTheme="majorHAnsi"/>
                <w:color w:val="auto"/>
                <w:spacing w:val="-4"/>
                <w:sz w:val="24"/>
                <w:szCs w:val="24"/>
                <w:lang w:val="en-US"/>
              </w:rPr>
              <w:t xml:space="preserve">etiology, pathogenesis, classification, clinical picture, diagnosis and treatment of </w:t>
            </w:r>
            <w:r w:rsidR="00611BC9" w:rsidRPr="00DC7ED1">
              <w:rPr>
                <w:rFonts w:asciiTheme="majorHAnsi" w:hAnsiTheme="majorHAnsi"/>
                <w:color w:val="auto"/>
                <w:spacing w:val="-4"/>
                <w:sz w:val="24"/>
                <w:szCs w:val="24"/>
                <w:lang w:val="en-US"/>
              </w:rPr>
              <w:t xml:space="preserve">the </w:t>
            </w:r>
            <w:r w:rsidRPr="00DC7ED1">
              <w:rPr>
                <w:rFonts w:asciiTheme="majorHAnsi" w:hAnsiTheme="majorHAnsi"/>
                <w:color w:val="auto"/>
                <w:spacing w:val="-4"/>
                <w:sz w:val="24"/>
                <w:szCs w:val="24"/>
                <w:lang w:val="en-US"/>
              </w:rPr>
              <w:t>acute appendicitis and peritonitis</w:t>
            </w:r>
            <w:r w:rsidR="009A1B8A" w:rsidRPr="00DC7ED1">
              <w:rPr>
                <w:rFonts w:asciiTheme="majorHAnsi" w:hAnsiTheme="majorHAnsi"/>
                <w:color w:val="auto"/>
                <w:spacing w:val="-4"/>
                <w:sz w:val="24"/>
                <w:szCs w:val="24"/>
                <w:lang w:val="en-US"/>
              </w:rPr>
              <w:t xml:space="preserve"> and their peculiarities in children</w:t>
            </w:r>
            <w:r w:rsidRPr="00DC7ED1">
              <w:rPr>
                <w:rFonts w:asciiTheme="majorHAnsi" w:hAnsiTheme="majorHAnsi"/>
                <w:color w:val="auto"/>
                <w:sz w:val="24"/>
                <w:szCs w:val="24"/>
                <w:lang w:val="en-US"/>
              </w:rPr>
              <w:t>.</w:t>
            </w:r>
          </w:p>
          <w:p w14:paraId="65730279" w14:textId="44219D14" w:rsidR="000978B1" w:rsidRPr="00DC7ED1" w:rsidRDefault="000978B1" w:rsidP="00213D64">
            <w:pPr>
              <w:pStyle w:val="z1Char"/>
              <w:numPr>
                <w:ilvl w:val="0"/>
                <w:numId w:val="16"/>
              </w:numPr>
              <w:ind w:left="420"/>
              <w:jc w:val="left"/>
              <w:rPr>
                <w:rFonts w:asciiTheme="majorHAnsi" w:hAnsiTheme="majorHAnsi"/>
                <w:sz w:val="24"/>
                <w:szCs w:val="24"/>
                <w:lang w:val="en-US"/>
              </w:rPr>
            </w:pPr>
            <w:r w:rsidRPr="00DC7ED1">
              <w:rPr>
                <w:rFonts w:asciiTheme="majorHAnsi" w:hAnsiTheme="majorHAnsi"/>
                <w:color w:val="auto"/>
                <w:sz w:val="24"/>
                <w:szCs w:val="24"/>
                <w:lang w:val="en-US"/>
              </w:rPr>
              <w:t xml:space="preserve">To know the </w:t>
            </w:r>
            <w:r w:rsidRPr="00DC7ED1">
              <w:rPr>
                <w:rFonts w:asciiTheme="majorHAnsi" w:hAnsiTheme="majorHAnsi"/>
                <w:color w:val="auto"/>
                <w:spacing w:val="-4"/>
                <w:sz w:val="24"/>
                <w:szCs w:val="24"/>
                <w:lang w:val="en-US"/>
              </w:rPr>
              <w:t xml:space="preserve">etiology, pathogenesis, classification, clinical picture, diagnosis and treatment </w:t>
            </w:r>
            <w:r w:rsidR="00611BC9" w:rsidRPr="00DC7ED1">
              <w:rPr>
                <w:rFonts w:asciiTheme="majorHAnsi" w:hAnsiTheme="majorHAnsi"/>
                <w:color w:val="auto"/>
                <w:spacing w:val="-4"/>
                <w:sz w:val="24"/>
                <w:szCs w:val="24"/>
                <w:lang w:val="en-US"/>
              </w:rPr>
              <w:t xml:space="preserve">of </w:t>
            </w:r>
            <w:r w:rsidR="009A1B8A" w:rsidRPr="00DC7ED1">
              <w:rPr>
                <w:rFonts w:asciiTheme="majorHAnsi" w:hAnsiTheme="majorHAnsi"/>
                <w:color w:val="auto"/>
                <w:spacing w:val="-4"/>
                <w:sz w:val="24"/>
                <w:szCs w:val="24"/>
                <w:lang w:val="en-US"/>
              </w:rPr>
              <w:t>digestive hemorrhage in children</w:t>
            </w:r>
            <w:r w:rsidRPr="00DC7ED1">
              <w:rPr>
                <w:rFonts w:asciiTheme="majorHAnsi" w:hAnsiTheme="majorHAnsi"/>
                <w:color w:val="auto"/>
                <w:spacing w:val="-4"/>
                <w:sz w:val="24"/>
                <w:szCs w:val="24"/>
                <w:lang w:val="en-US"/>
              </w:rPr>
              <w:t>.</w:t>
            </w:r>
          </w:p>
        </w:tc>
        <w:tc>
          <w:tcPr>
            <w:tcW w:w="7047" w:type="dxa"/>
          </w:tcPr>
          <w:p w14:paraId="00009CC4" w14:textId="047584E9" w:rsidR="000978B1" w:rsidRPr="00DC7ED1" w:rsidRDefault="000978B1" w:rsidP="00213D64">
            <w:pPr>
              <w:pStyle w:val="Title"/>
              <w:numPr>
                <w:ilvl w:val="0"/>
                <w:numId w:val="20"/>
              </w:numPr>
              <w:spacing w:line="240" w:lineRule="auto"/>
              <w:ind w:left="481"/>
              <w:jc w:val="both"/>
              <w:rPr>
                <w:rFonts w:asciiTheme="majorHAnsi" w:hAnsiTheme="majorHAnsi"/>
                <w:b w:val="0"/>
                <w:bCs w:val="0"/>
                <w:iCs w:val="0"/>
                <w:spacing w:val="-4"/>
                <w:sz w:val="24"/>
                <w:lang w:val="en-US"/>
              </w:rPr>
            </w:pPr>
            <w:r w:rsidRPr="00DC7ED1">
              <w:rPr>
                <w:rFonts w:asciiTheme="majorHAnsi" w:hAnsiTheme="majorHAnsi"/>
                <w:b w:val="0"/>
                <w:bCs w:val="0"/>
                <w:iCs w:val="0"/>
                <w:spacing w:val="-4"/>
                <w:sz w:val="24"/>
                <w:lang w:val="en-US"/>
              </w:rPr>
              <w:t xml:space="preserve">To completely collect the anamnesis. To know methods of examination of children with </w:t>
            </w:r>
            <w:r w:rsidR="00611BC9" w:rsidRPr="00DC7ED1">
              <w:rPr>
                <w:rFonts w:asciiTheme="majorHAnsi" w:hAnsiTheme="majorHAnsi"/>
                <w:b w:val="0"/>
                <w:bCs w:val="0"/>
                <w:iCs w:val="0"/>
                <w:spacing w:val="-4"/>
                <w:sz w:val="24"/>
                <w:lang w:val="en-US"/>
              </w:rPr>
              <w:t>acute appendicitis and peritonitis</w:t>
            </w:r>
            <w:r w:rsidRPr="00DC7ED1">
              <w:rPr>
                <w:rFonts w:asciiTheme="majorHAnsi" w:hAnsiTheme="majorHAnsi"/>
                <w:b w:val="0"/>
                <w:bCs w:val="0"/>
                <w:iCs w:val="0"/>
                <w:spacing w:val="-4"/>
                <w:sz w:val="24"/>
                <w:lang w:val="en-US"/>
              </w:rPr>
              <w:t>.</w:t>
            </w:r>
          </w:p>
          <w:p w14:paraId="328AC413" w14:textId="089B9CAE" w:rsidR="000978B1" w:rsidRPr="00DC7ED1" w:rsidRDefault="000978B1" w:rsidP="00213D64">
            <w:pPr>
              <w:pStyle w:val="Title"/>
              <w:numPr>
                <w:ilvl w:val="0"/>
                <w:numId w:val="20"/>
              </w:numPr>
              <w:spacing w:line="240" w:lineRule="auto"/>
              <w:ind w:left="481"/>
              <w:jc w:val="both"/>
              <w:rPr>
                <w:rFonts w:asciiTheme="majorHAnsi" w:hAnsiTheme="majorHAnsi"/>
                <w:b w:val="0"/>
                <w:bCs w:val="0"/>
                <w:iCs w:val="0"/>
                <w:spacing w:val="-4"/>
                <w:sz w:val="24"/>
                <w:lang w:val="en-US"/>
              </w:rPr>
            </w:pPr>
            <w:r w:rsidRPr="00DC7ED1">
              <w:rPr>
                <w:rFonts w:asciiTheme="majorHAnsi" w:hAnsiTheme="majorHAnsi"/>
                <w:b w:val="0"/>
                <w:bCs w:val="0"/>
                <w:iCs w:val="0"/>
                <w:spacing w:val="-4"/>
                <w:sz w:val="24"/>
                <w:lang w:val="en-US"/>
              </w:rPr>
              <w:t xml:space="preserve">To know methods of examination of children with </w:t>
            </w:r>
            <w:r w:rsidR="00611BC9" w:rsidRPr="00DC7ED1">
              <w:rPr>
                <w:rFonts w:asciiTheme="majorHAnsi" w:hAnsiTheme="majorHAnsi"/>
                <w:b w:val="0"/>
                <w:bCs w:val="0"/>
                <w:iCs w:val="0"/>
                <w:spacing w:val="-4"/>
                <w:sz w:val="24"/>
                <w:lang w:val="en-US"/>
              </w:rPr>
              <w:t>gastrointestinal hemorrhages</w:t>
            </w:r>
            <w:r w:rsidRPr="00DC7ED1">
              <w:rPr>
                <w:rFonts w:asciiTheme="majorHAnsi" w:hAnsiTheme="majorHAnsi"/>
                <w:b w:val="0"/>
                <w:bCs w:val="0"/>
                <w:iCs w:val="0"/>
                <w:spacing w:val="-4"/>
                <w:sz w:val="24"/>
                <w:lang w:val="en-US"/>
              </w:rPr>
              <w:t>.</w:t>
            </w:r>
          </w:p>
          <w:p w14:paraId="1090E193" w14:textId="77777777" w:rsidR="000978B1" w:rsidRPr="00DC7ED1" w:rsidRDefault="000978B1" w:rsidP="00213D64">
            <w:pPr>
              <w:pStyle w:val="Title"/>
              <w:numPr>
                <w:ilvl w:val="0"/>
                <w:numId w:val="20"/>
              </w:numPr>
              <w:spacing w:line="240" w:lineRule="auto"/>
              <w:ind w:left="481"/>
              <w:jc w:val="both"/>
              <w:rPr>
                <w:rFonts w:asciiTheme="majorHAnsi" w:hAnsiTheme="majorHAnsi"/>
                <w:b w:val="0"/>
                <w:bCs w:val="0"/>
                <w:iCs w:val="0"/>
                <w:spacing w:val="-4"/>
                <w:sz w:val="24"/>
                <w:lang w:val="en-US"/>
              </w:rPr>
            </w:pPr>
            <w:r w:rsidRPr="00DC7ED1">
              <w:rPr>
                <w:rFonts w:asciiTheme="majorHAnsi" w:hAnsiTheme="majorHAnsi"/>
                <w:b w:val="0"/>
                <w:bCs w:val="0"/>
                <w:iCs w:val="0"/>
                <w:spacing w:val="-4"/>
                <w:sz w:val="24"/>
                <w:lang w:val="en-US"/>
              </w:rPr>
              <w:t xml:space="preserve">To apply gained knowledge </w:t>
            </w:r>
            <w:r w:rsidRPr="00DC7ED1">
              <w:rPr>
                <w:rFonts w:asciiTheme="majorHAnsi" w:hAnsiTheme="majorHAnsi"/>
                <w:b w:val="0"/>
                <w:bCs w:val="0"/>
                <w:iCs w:val="0"/>
                <w:sz w:val="24"/>
                <w:lang w:val="en-US"/>
              </w:rPr>
              <w:t>from the previously studied disciplines.</w:t>
            </w:r>
          </w:p>
          <w:p w14:paraId="6AC65851" w14:textId="77777777" w:rsidR="000978B1" w:rsidRPr="00DC7ED1" w:rsidRDefault="000978B1" w:rsidP="00213D64">
            <w:pPr>
              <w:pStyle w:val="Title"/>
              <w:numPr>
                <w:ilvl w:val="0"/>
                <w:numId w:val="20"/>
              </w:numPr>
              <w:spacing w:line="240" w:lineRule="auto"/>
              <w:ind w:left="481"/>
              <w:jc w:val="both"/>
              <w:rPr>
                <w:rFonts w:asciiTheme="majorHAnsi" w:hAnsiTheme="majorHAnsi"/>
                <w:b w:val="0"/>
                <w:bCs w:val="0"/>
                <w:iCs w:val="0"/>
                <w:spacing w:val="-4"/>
                <w:sz w:val="24"/>
                <w:lang w:val="en-US"/>
              </w:rPr>
            </w:pPr>
            <w:r w:rsidRPr="00DC7ED1">
              <w:rPr>
                <w:rFonts w:asciiTheme="majorHAnsi" w:hAnsiTheme="majorHAnsi"/>
                <w:b w:val="0"/>
                <w:bCs w:val="0"/>
                <w:iCs w:val="0"/>
                <w:spacing w:val="-4"/>
                <w:sz w:val="24"/>
                <w:lang w:val="en-US"/>
              </w:rPr>
              <w:t xml:space="preserve">To formulate conclusions in the establishment of the diagnosis of </w:t>
            </w:r>
            <w:r w:rsidR="00611BC9" w:rsidRPr="00DC7ED1">
              <w:rPr>
                <w:rFonts w:asciiTheme="majorHAnsi" w:hAnsiTheme="majorHAnsi"/>
                <w:b w:val="0"/>
                <w:bCs w:val="0"/>
                <w:iCs w:val="0"/>
                <w:spacing w:val="-4"/>
                <w:sz w:val="24"/>
                <w:lang w:val="en-US"/>
              </w:rPr>
              <w:t>acute appendicitis, peritonitis</w:t>
            </w:r>
            <w:r w:rsidRPr="00DC7ED1">
              <w:rPr>
                <w:rFonts w:asciiTheme="majorHAnsi" w:hAnsiTheme="majorHAnsi"/>
                <w:b w:val="0"/>
                <w:bCs w:val="0"/>
                <w:iCs w:val="0"/>
                <w:spacing w:val="-4"/>
                <w:sz w:val="24"/>
                <w:lang w:val="en-US"/>
              </w:rPr>
              <w:t>,</w:t>
            </w:r>
            <w:r w:rsidR="00611BC9" w:rsidRPr="00DC7ED1">
              <w:rPr>
                <w:rFonts w:asciiTheme="majorHAnsi" w:hAnsiTheme="majorHAnsi"/>
                <w:b w:val="0"/>
                <w:bCs w:val="0"/>
                <w:iCs w:val="0"/>
                <w:spacing w:val="-4"/>
                <w:sz w:val="24"/>
                <w:lang w:val="en-US"/>
              </w:rPr>
              <w:t xml:space="preserve"> gastrointestinal hemorrhage,</w:t>
            </w:r>
            <w:r w:rsidRPr="00DC7ED1">
              <w:rPr>
                <w:rFonts w:asciiTheme="majorHAnsi" w:hAnsiTheme="majorHAnsi"/>
                <w:b w:val="0"/>
                <w:bCs w:val="0"/>
                <w:iCs w:val="0"/>
                <w:spacing w:val="-4"/>
                <w:sz w:val="24"/>
                <w:lang w:val="en-US"/>
              </w:rPr>
              <w:t xml:space="preserve"> to develop personal opinion regarding studied pathology.</w:t>
            </w:r>
          </w:p>
          <w:p w14:paraId="1809C53F" w14:textId="77777777" w:rsidR="00AA4531" w:rsidRPr="00DC7ED1" w:rsidRDefault="00AA4531" w:rsidP="00AA4531">
            <w:pPr>
              <w:rPr>
                <w:lang w:val="en-US"/>
              </w:rPr>
            </w:pPr>
          </w:p>
          <w:p w14:paraId="4C5E252C" w14:textId="77777777" w:rsidR="00AA4531" w:rsidRPr="00DC7ED1" w:rsidRDefault="00AA4531" w:rsidP="00AA4531">
            <w:pPr>
              <w:rPr>
                <w:lang w:val="en-US"/>
              </w:rPr>
            </w:pPr>
          </w:p>
          <w:p w14:paraId="67A5DA28" w14:textId="77777777" w:rsidR="00AA4531" w:rsidRPr="00DC7ED1" w:rsidRDefault="00AA4531" w:rsidP="00AA4531">
            <w:pPr>
              <w:rPr>
                <w:lang w:val="en-US"/>
              </w:rPr>
            </w:pPr>
          </w:p>
          <w:p w14:paraId="3966AB11" w14:textId="77777777" w:rsidR="00AA4531" w:rsidRPr="00DC7ED1" w:rsidRDefault="00AA4531" w:rsidP="00AA4531">
            <w:pPr>
              <w:rPr>
                <w:lang w:val="en-US"/>
              </w:rPr>
            </w:pPr>
          </w:p>
          <w:p w14:paraId="2C8D91A7" w14:textId="77777777" w:rsidR="00AA4531" w:rsidRPr="00DC7ED1" w:rsidRDefault="00AA4531" w:rsidP="00AA4531">
            <w:pPr>
              <w:rPr>
                <w:lang w:val="en-US"/>
              </w:rPr>
            </w:pPr>
          </w:p>
          <w:p w14:paraId="413D551A" w14:textId="77777777" w:rsidR="00AA4531" w:rsidRPr="00DC7ED1" w:rsidRDefault="00AA4531" w:rsidP="00AA4531">
            <w:pPr>
              <w:rPr>
                <w:lang w:val="en-US"/>
              </w:rPr>
            </w:pPr>
          </w:p>
          <w:p w14:paraId="59923521" w14:textId="77777777" w:rsidR="00AA4531" w:rsidRPr="00DC7ED1" w:rsidRDefault="00AA4531" w:rsidP="00AA4531">
            <w:pPr>
              <w:rPr>
                <w:rFonts w:asciiTheme="majorHAnsi" w:hAnsiTheme="majorHAnsi"/>
                <w:i/>
                <w:spacing w:val="-4"/>
                <w:lang w:val="en-US"/>
              </w:rPr>
            </w:pPr>
          </w:p>
          <w:p w14:paraId="0832B9B2" w14:textId="758BB08C" w:rsidR="00AA4531" w:rsidRPr="00DC7ED1" w:rsidRDefault="00AA4531" w:rsidP="00AA4531">
            <w:pPr>
              <w:jc w:val="right"/>
              <w:rPr>
                <w:lang w:val="en-US"/>
              </w:rPr>
            </w:pPr>
          </w:p>
        </w:tc>
      </w:tr>
      <w:tr w:rsidR="00AA4531" w:rsidRPr="00DC7ED1" w14:paraId="1BE6F4BD" w14:textId="77777777" w:rsidTr="00903AB0">
        <w:trPr>
          <w:trHeight w:val="349"/>
          <w:jc w:val="center"/>
        </w:trPr>
        <w:tc>
          <w:tcPr>
            <w:tcW w:w="10230" w:type="dxa"/>
            <w:gridSpan w:val="2"/>
          </w:tcPr>
          <w:p w14:paraId="249FA76E" w14:textId="62407B96" w:rsidR="00AA4531" w:rsidRPr="00DC7ED1" w:rsidRDefault="00AA4531" w:rsidP="00AA4531">
            <w:pPr>
              <w:pStyle w:val="Title"/>
              <w:spacing w:line="240" w:lineRule="auto"/>
              <w:ind w:left="360"/>
              <w:jc w:val="both"/>
              <w:rPr>
                <w:rFonts w:asciiTheme="majorHAnsi" w:hAnsiTheme="majorHAnsi"/>
                <w:b w:val="0"/>
                <w:bCs w:val="0"/>
                <w:iCs w:val="0"/>
                <w:spacing w:val="-4"/>
                <w:sz w:val="24"/>
                <w:lang w:val="en-US"/>
              </w:rPr>
            </w:pPr>
            <w:r w:rsidRPr="00DC7ED1">
              <w:rPr>
                <w:rFonts w:asciiTheme="majorHAnsi" w:hAnsiTheme="majorHAnsi"/>
                <w:i w:val="0"/>
                <w:iCs w:val="0"/>
                <w:spacing w:val="-4"/>
                <w:sz w:val="24"/>
                <w:lang w:val="en-US"/>
              </w:rPr>
              <w:t xml:space="preserve">Theme (chapter) 6. Cervical surgical pathology. Bronchopulmonary congenital malformations. </w:t>
            </w:r>
          </w:p>
        </w:tc>
      </w:tr>
      <w:tr w:rsidR="00AA4531" w:rsidRPr="0091099E" w14:paraId="5A11DDF6" w14:textId="77777777" w:rsidTr="00D53143">
        <w:trPr>
          <w:trHeight w:val="349"/>
          <w:jc w:val="center"/>
        </w:trPr>
        <w:tc>
          <w:tcPr>
            <w:tcW w:w="3183" w:type="dxa"/>
          </w:tcPr>
          <w:p w14:paraId="20E125CF" w14:textId="2B9BB22D" w:rsidR="00AA4531" w:rsidRPr="00DC7ED1" w:rsidRDefault="00AA4531" w:rsidP="00213D64">
            <w:pPr>
              <w:pStyle w:val="ListParagraph"/>
              <w:numPr>
                <w:ilvl w:val="0"/>
                <w:numId w:val="16"/>
              </w:numPr>
              <w:ind w:left="420"/>
              <w:rPr>
                <w:rFonts w:asciiTheme="majorHAnsi" w:hAnsiTheme="majorHAnsi"/>
                <w:i/>
                <w:lang w:val="en-US"/>
              </w:rPr>
            </w:pPr>
            <w:r w:rsidRPr="00DC7ED1">
              <w:rPr>
                <w:rFonts w:asciiTheme="majorHAnsi" w:hAnsiTheme="majorHAnsi"/>
                <w:lang w:val="en-US"/>
              </w:rPr>
              <w:t>To define thyroglossal duct cyst, brachial cleft cyst and cervical lymphangioma.</w:t>
            </w:r>
          </w:p>
          <w:p w14:paraId="787443E6" w14:textId="71D5ACDD" w:rsidR="00AA4531" w:rsidRPr="00DC7ED1" w:rsidRDefault="00AA4531" w:rsidP="00213D64">
            <w:pPr>
              <w:pStyle w:val="ListParagraph"/>
              <w:numPr>
                <w:ilvl w:val="0"/>
                <w:numId w:val="16"/>
              </w:numPr>
              <w:ind w:left="420"/>
              <w:rPr>
                <w:rFonts w:asciiTheme="majorHAnsi" w:hAnsiTheme="majorHAnsi"/>
                <w:i/>
                <w:lang w:val="en-US"/>
              </w:rPr>
            </w:pPr>
            <w:r w:rsidRPr="00DC7ED1">
              <w:rPr>
                <w:rFonts w:asciiTheme="majorHAnsi" w:hAnsiTheme="majorHAnsi"/>
                <w:lang w:val="en-US"/>
              </w:rPr>
              <w:t>To define bronchopulmonary congenital malformations.</w:t>
            </w:r>
          </w:p>
          <w:p w14:paraId="6A656DFD" w14:textId="77777777" w:rsidR="00AA4531" w:rsidRPr="00DC7ED1" w:rsidRDefault="00AA4531" w:rsidP="00213D64">
            <w:pPr>
              <w:pStyle w:val="z1Char"/>
              <w:numPr>
                <w:ilvl w:val="0"/>
                <w:numId w:val="16"/>
              </w:numPr>
              <w:ind w:left="420"/>
              <w:jc w:val="left"/>
              <w:rPr>
                <w:rFonts w:asciiTheme="majorHAnsi" w:hAnsiTheme="majorHAnsi"/>
                <w:sz w:val="24"/>
                <w:szCs w:val="24"/>
                <w:lang w:val="en-US"/>
              </w:rPr>
            </w:pPr>
            <w:r w:rsidRPr="00DC7ED1">
              <w:rPr>
                <w:rFonts w:asciiTheme="majorHAnsi" w:hAnsiTheme="majorHAnsi"/>
                <w:color w:val="auto"/>
                <w:sz w:val="24"/>
                <w:szCs w:val="24"/>
                <w:lang w:val="en-US"/>
              </w:rPr>
              <w:lastRenderedPageBreak/>
              <w:t xml:space="preserve">To know the </w:t>
            </w:r>
            <w:r w:rsidRPr="00DC7ED1">
              <w:rPr>
                <w:rFonts w:asciiTheme="majorHAnsi" w:hAnsiTheme="majorHAnsi"/>
                <w:color w:val="auto"/>
                <w:spacing w:val="-4"/>
                <w:sz w:val="24"/>
                <w:szCs w:val="24"/>
                <w:lang w:val="en-US"/>
              </w:rPr>
              <w:t xml:space="preserve">etiology, pathogenesis, classification, clinical picture, diagnosis and treatment of the </w:t>
            </w:r>
            <w:r w:rsidRPr="00DC7ED1">
              <w:rPr>
                <w:rFonts w:asciiTheme="majorHAnsi" w:hAnsiTheme="majorHAnsi"/>
                <w:sz w:val="24"/>
                <w:szCs w:val="24"/>
                <w:lang w:val="en-US"/>
              </w:rPr>
              <w:t>thyroglossal duct cyst, brachial cleft cyst and cervical lymphangioma</w:t>
            </w:r>
            <w:r w:rsidRPr="00DC7ED1">
              <w:rPr>
                <w:rFonts w:asciiTheme="majorHAnsi" w:hAnsiTheme="majorHAnsi"/>
                <w:color w:val="auto"/>
                <w:sz w:val="24"/>
                <w:szCs w:val="24"/>
                <w:lang w:val="en-US"/>
              </w:rPr>
              <w:t>.</w:t>
            </w:r>
          </w:p>
          <w:p w14:paraId="23931795" w14:textId="42EFF144" w:rsidR="00AA4531" w:rsidRPr="00DC7ED1" w:rsidRDefault="00AA4531" w:rsidP="00213D64">
            <w:pPr>
              <w:pStyle w:val="z1Char"/>
              <w:numPr>
                <w:ilvl w:val="0"/>
                <w:numId w:val="16"/>
              </w:numPr>
              <w:ind w:left="420"/>
              <w:jc w:val="left"/>
              <w:rPr>
                <w:rFonts w:asciiTheme="majorHAnsi" w:hAnsiTheme="majorHAnsi"/>
                <w:sz w:val="24"/>
                <w:szCs w:val="24"/>
                <w:lang w:val="en-US"/>
              </w:rPr>
            </w:pPr>
            <w:r w:rsidRPr="00DC7ED1">
              <w:rPr>
                <w:rFonts w:asciiTheme="majorHAnsi" w:hAnsiTheme="majorHAnsi"/>
                <w:color w:val="auto"/>
                <w:sz w:val="24"/>
                <w:szCs w:val="24"/>
                <w:lang w:val="en-US"/>
              </w:rPr>
              <w:t xml:space="preserve">To know the </w:t>
            </w:r>
            <w:r w:rsidRPr="00DC7ED1">
              <w:rPr>
                <w:rFonts w:asciiTheme="majorHAnsi" w:hAnsiTheme="majorHAnsi"/>
                <w:color w:val="auto"/>
                <w:spacing w:val="-4"/>
                <w:sz w:val="24"/>
                <w:szCs w:val="24"/>
                <w:lang w:val="en-US"/>
              </w:rPr>
              <w:t>etiology, pathogenesis, classification, clinical picture, diagnosis and treatment of the bronchopulmonary congenital malformations.</w:t>
            </w:r>
          </w:p>
        </w:tc>
        <w:tc>
          <w:tcPr>
            <w:tcW w:w="7047" w:type="dxa"/>
          </w:tcPr>
          <w:p w14:paraId="68EDDAF2" w14:textId="377B1F9C" w:rsidR="00AA4531" w:rsidRPr="00DC7ED1" w:rsidRDefault="00AA4531" w:rsidP="00213D64">
            <w:pPr>
              <w:pStyle w:val="Title"/>
              <w:numPr>
                <w:ilvl w:val="0"/>
                <w:numId w:val="21"/>
              </w:numPr>
              <w:spacing w:line="240" w:lineRule="auto"/>
              <w:ind w:left="481"/>
              <w:jc w:val="both"/>
              <w:rPr>
                <w:rFonts w:asciiTheme="majorHAnsi" w:hAnsiTheme="majorHAnsi"/>
                <w:b w:val="0"/>
                <w:bCs w:val="0"/>
                <w:iCs w:val="0"/>
                <w:spacing w:val="-4"/>
                <w:sz w:val="24"/>
                <w:lang w:val="en-US"/>
              </w:rPr>
            </w:pPr>
            <w:r w:rsidRPr="00DC7ED1">
              <w:rPr>
                <w:rFonts w:asciiTheme="majorHAnsi" w:hAnsiTheme="majorHAnsi"/>
                <w:b w:val="0"/>
                <w:bCs w:val="0"/>
                <w:iCs w:val="0"/>
                <w:spacing w:val="-4"/>
                <w:sz w:val="24"/>
                <w:lang w:val="en-US"/>
              </w:rPr>
              <w:lastRenderedPageBreak/>
              <w:t xml:space="preserve">To completely collect the anamnesis. To know methods of examination of children with </w:t>
            </w:r>
            <w:r w:rsidRPr="00DC7ED1">
              <w:rPr>
                <w:rFonts w:asciiTheme="majorHAnsi" w:hAnsiTheme="majorHAnsi"/>
                <w:b w:val="0"/>
                <w:bCs w:val="0"/>
                <w:sz w:val="24"/>
                <w:lang w:val="en-US"/>
              </w:rPr>
              <w:t>thyroglossal duct cyst, brachial cleft cyst and cervical lymphangioma</w:t>
            </w:r>
            <w:r w:rsidRPr="00DC7ED1">
              <w:rPr>
                <w:rFonts w:asciiTheme="majorHAnsi" w:hAnsiTheme="majorHAnsi"/>
                <w:b w:val="0"/>
                <w:bCs w:val="0"/>
                <w:iCs w:val="0"/>
                <w:spacing w:val="-4"/>
                <w:sz w:val="24"/>
                <w:lang w:val="en-US"/>
              </w:rPr>
              <w:t>.</w:t>
            </w:r>
          </w:p>
          <w:p w14:paraId="07F56317" w14:textId="14905194" w:rsidR="00AA4531" w:rsidRPr="00DC7ED1" w:rsidRDefault="00AA4531" w:rsidP="00213D64">
            <w:pPr>
              <w:pStyle w:val="Title"/>
              <w:numPr>
                <w:ilvl w:val="0"/>
                <w:numId w:val="21"/>
              </w:numPr>
              <w:spacing w:line="240" w:lineRule="auto"/>
              <w:ind w:left="481"/>
              <w:jc w:val="both"/>
              <w:rPr>
                <w:rFonts w:asciiTheme="majorHAnsi" w:hAnsiTheme="majorHAnsi"/>
                <w:b w:val="0"/>
                <w:bCs w:val="0"/>
                <w:iCs w:val="0"/>
                <w:spacing w:val="-4"/>
                <w:sz w:val="24"/>
                <w:lang w:val="en-US"/>
              </w:rPr>
            </w:pPr>
            <w:r w:rsidRPr="00DC7ED1">
              <w:rPr>
                <w:rFonts w:asciiTheme="majorHAnsi" w:hAnsiTheme="majorHAnsi"/>
                <w:b w:val="0"/>
                <w:bCs w:val="0"/>
                <w:iCs w:val="0"/>
                <w:spacing w:val="-4"/>
                <w:sz w:val="24"/>
                <w:lang w:val="en-US"/>
              </w:rPr>
              <w:t xml:space="preserve">To know methods of examination of children with </w:t>
            </w:r>
            <w:r w:rsidR="0060256C" w:rsidRPr="00DC7ED1">
              <w:rPr>
                <w:rFonts w:asciiTheme="majorHAnsi" w:hAnsiTheme="majorHAnsi"/>
                <w:b w:val="0"/>
                <w:bCs w:val="0"/>
                <w:iCs w:val="0"/>
                <w:spacing w:val="-4"/>
                <w:sz w:val="24"/>
                <w:lang w:val="en-US"/>
              </w:rPr>
              <w:t>congenital bronchopulmonary malformations</w:t>
            </w:r>
            <w:r w:rsidRPr="00DC7ED1">
              <w:rPr>
                <w:rFonts w:asciiTheme="majorHAnsi" w:hAnsiTheme="majorHAnsi"/>
                <w:b w:val="0"/>
                <w:bCs w:val="0"/>
                <w:iCs w:val="0"/>
                <w:spacing w:val="-4"/>
                <w:sz w:val="24"/>
                <w:lang w:val="en-US"/>
              </w:rPr>
              <w:t>.</w:t>
            </w:r>
          </w:p>
          <w:p w14:paraId="6BE70F6B" w14:textId="77777777" w:rsidR="00AA4531" w:rsidRPr="00DC7ED1" w:rsidRDefault="00AA4531" w:rsidP="00213D64">
            <w:pPr>
              <w:pStyle w:val="Title"/>
              <w:numPr>
                <w:ilvl w:val="0"/>
                <w:numId w:val="21"/>
              </w:numPr>
              <w:spacing w:line="240" w:lineRule="auto"/>
              <w:ind w:left="481"/>
              <w:jc w:val="both"/>
              <w:rPr>
                <w:rFonts w:asciiTheme="majorHAnsi" w:hAnsiTheme="majorHAnsi"/>
                <w:b w:val="0"/>
                <w:bCs w:val="0"/>
                <w:iCs w:val="0"/>
                <w:spacing w:val="-4"/>
                <w:sz w:val="24"/>
                <w:lang w:val="en-US"/>
              </w:rPr>
            </w:pPr>
            <w:r w:rsidRPr="00DC7ED1">
              <w:rPr>
                <w:rFonts w:asciiTheme="majorHAnsi" w:hAnsiTheme="majorHAnsi"/>
                <w:b w:val="0"/>
                <w:bCs w:val="0"/>
                <w:iCs w:val="0"/>
                <w:spacing w:val="-4"/>
                <w:sz w:val="24"/>
                <w:lang w:val="en-US"/>
              </w:rPr>
              <w:t xml:space="preserve">To apply gained knowledge </w:t>
            </w:r>
            <w:r w:rsidRPr="00DC7ED1">
              <w:rPr>
                <w:rFonts w:asciiTheme="majorHAnsi" w:hAnsiTheme="majorHAnsi"/>
                <w:b w:val="0"/>
                <w:bCs w:val="0"/>
                <w:iCs w:val="0"/>
                <w:sz w:val="24"/>
                <w:lang w:val="en-US"/>
              </w:rPr>
              <w:t>from the previously studied disciplines.</w:t>
            </w:r>
          </w:p>
          <w:p w14:paraId="1A476034" w14:textId="306A21DB" w:rsidR="00AA4531" w:rsidRPr="00DC7ED1" w:rsidRDefault="00AA4531" w:rsidP="00213D64">
            <w:pPr>
              <w:pStyle w:val="Title"/>
              <w:numPr>
                <w:ilvl w:val="0"/>
                <w:numId w:val="21"/>
              </w:numPr>
              <w:spacing w:line="240" w:lineRule="auto"/>
              <w:ind w:left="481"/>
              <w:jc w:val="both"/>
              <w:rPr>
                <w:rFonts w:asciiTheme="majorHAnsi" w:hAnsiTheme="majorHAnsi"/>
                <w:b w:val="0"/>
                <w:bCs w:val="0"/>
                <w:iCs w:val="0"/>
                <w:spacing w:val="-4"/>
                <w:sz w:val="24"/>
                <w:lang w:val="en-US"/>
              </w:rPr>
            </w:pPr>
            <w:r w:rsidRPr="00DC7ED1">
              <w:rPr>
                <w:rFonts w:asciiTheme="majorHAnsi" w:hAnsiTheme="majorHAnsi"/>
                <w:b w:val="0"/>
                <w:bCs w:val="0"/>
                <w:iCs w:val="0"/>
                <w:spacing w:val="-4"/>
                <w:sz w:val="24"/>
                <w:lang w:val="en-US"/>
              </w:rPr>
              <w:t xml:space="preserve">To formulate conclusions in the establishment of the diagnosis of </w:t>
            </w:r>
            <w:r w:rsidR="0060256C" w:rsidRPr="00DC7ED1">
              <w:rPr>
                <w:rFonts w:asciiTheme="majorHAnsi" w:hAnsiTheme="majorHAnsi"/>
                <w:b w:val="0"/>
                <w:bCs w:val="0"/>
                <w:sz w:val="24"/>
                <w:lang w:val="en-US"/>
              </w:rPr>
              <w:t xml:space="preserve">thyroglossal duct cyst, brachial cleft cyst and cervical </w:t>
            </w:r>
            <w:r w:rsidR="0060256C" w:rsidRPr="00DC7ED1">
              <w:rPr>
                <w:rFonts w:asciiTheme="majorHAnsi" w:hAnsiTheme="majorHAnsi"/>
                <w:b w:val="0"/>
                <w:bCs w:val="0"/>
                <w:sz w:val="24"/>
                <w:lang w:val="en-US"/>
              </w:rPr>
              <w:lastRenderedPageBreak/>
              <w:t>lymphangioma</w:t>
            </w:r>
            <w:r w:rsidRPr="00DC7ED1">
              <w:rPr>
                <w:rFonts w:asciiTheme="majorHAnsi" w:hAnsiTheme="majorHAnsi"/>
                <w:b w:val="0"/>
                <w:bCs w:val="0"/>
                <w:iCs w:val="0"/>
                <w:spacing w:val="-4"/>
                <w:sz w:val="24"/>
                <w:lang w:val="en-US"/>
              </w:rPr>
              <w:t>,</w:t>
            </w:r>
            <w:r w:rsidR="0060256C" w:rsidRPr="00DC7ED1">
              <w:rPr>
                <w:rFonts w:asciiTheme="majorHAnsi" w:hAnsiTheme="majorHAnsi"/>
                <w:b w:val="0"/>
                <w:bCs w:val="0"/>
                <w:iCs w:val="0"/>
                <w:spacing w:val="-4"/>
                <w:sz w:val="24"/>
                <w:lang w:val="en-US"/>
              </w:rPr>
              <w:t xml:space="preserve"> congenital bronchopulmonary malformations,</w:t>
            </w:r>
            <w:r w:rsidRPr="00DC7ED1">
              <w:rPr>
                <w:rFonts w:asciiTheme="majorHAnsi" w:hAnsiTheme="majorHAnsi"/>
                <w:b w:val="0"/>
                <w:bCs w:val="0"/>
                <w:iCs w:val="0"/>
                <w:spacing w:val="-4"/>
                <w:sz w:val="24"/>
                <w:lang w:val="en-US"/>
              </w:rPr>
              <w:t xml:space="preserve"> to develop personal opinion regarding studied pathology.</w:t>
            </w:r>
          </w:p>
          <w:p w14:paraId="3F4266C2" w14:textId="77777777" w:rsidR="00AA4531" w:rsidRPr="00DC7ED1" w:rsidRDefault="00AA4531" w:rsidP="00AA4531">
            <w:pPr>
              <w:rPr>
                <w:lang w:val="en-US"/>
              </w:rPr>
            </w:pPr>
          </w:p>
          <w:p w14:paraId="716CFF55" w14:textId="77777777" w:rsidR="00AA4531" w:rsidRPr="00DC7ED1" w:rsidRDefault="00AA4531" w:rsidP="00AA4531">
            <w:pPr>
              <w:rPr>
                <w:lang w:val="en-US"/>
              </w:rPr>
            </w:pPr>
          </w:p>
          <w:p w14:paraId="7D8C5E6E" w14:textId="77777777" w:rsidR="00AA4531" w:rsidRPr="00DC7ED1" w:rsidRDefault="00AA4531" w:rsidP="00AA4531">
            <w:pPr>
              <w:rPr>
                <w:lang w:val="en-US"/>
              </w:rPr>
            </w:pPr>
          </w:p>
          <w:p w14:paraId="0D0F9A39" w14:textId="77777777" w:rsidR="00AA4531" w:rsidRPr="00DC7ED1" w:rsidRDefault="00AA4531" w:rsidP="00AA4531">
            <w:pPr>
              <w:rPr>
                <w:lang w:val="en-US"/>
              </w:rPr>
            </w:pPr>
          </w:p>
          <w:p w14:paraId="2A9C44B7" w14:textId="77777777" w:rsidR="00AA4531" w:rsidRPr="00DC7ED1" w:rsidRDefault="00AA4531" w:rsidP="00AA4531">
            <w:pPr>
              <w:rPr>
                <w:lang w:val="en-US"/>
              </w:rPr>
            </w:pPr>
          </w:p>
          <w:p w14:paraId="4804E950" w14:textId="77777777" w:rsidR="00AA4531" w:rsidRPr="00DC7ED1" w:rsidRDefault="00AA4531" w:rsidP="00AA4531">
            <w:pPr>
              <w:rPr>
                <w:lang w:val="en-US"/>
              </w:rPr>
            </w:pPr>
          </w:p>
          <w:p w14:paraId="7F776AD0" w14:textId="77777777" w:rsidR="00AA4531" w:rsidRPr="00DC7ED1" w:rsidRDefault="00AA4531" w:rsidP="00AA4531">
            <w:pPr>
              <w:rPr>
                <w:rFonts w:asciiTheme="majorHAnsi" w:hAnsiTheme="majorHAnsi"/>
                <w:i/>
                <w:spacing w:val="-4"/>
                <w:lang w:val="en-US"/>
              </w:rPr>
            </w:pPr>
          </w:p>
          <w:p w14:paraId="5CFC6740" w14:textId="77777777" w:rsidR="00AA4531" w:rsidRPr="00DC7ED1" w:rsidRDefault="00AA4531" w:rsidP="00AA4531">
            <w:pPr>
              <w:pStyle w:val="Title"/>
              <w:spacing w:line="240" w:lineRule="auto"/>
              <w:ind w:left="360"/>
              <w:jc w:val="both"/>
              <w:rPr>
                <w:rFonts w:asciiTheme="majorHAnsi" w:hAnsiTheme="majorHAnsi"/>
                <w:b w:val="0"/>
                <w:bCs w:val="0"/>
                <w:iCs w:val="0"/>
                <w:spacing w:val="-4"/>
                <w:sz w:val="24"/>
                <w:lang w:val="en-US"/>
              </w:rPr>
            </w:pPr>
          </w:p>
        </w:tc>
      </w:tr>
      <w:tr w:rsidR="0060256C" w:rsidRPr="00DC7ED1" w14:paraId="66A2E45F" w14:textId="77777777" w:rsidTr="001F370E">
        <w:trPr>
          <w:trHeight w:val="349"/>
          <w:jc w:val="center"/>
        </w:trPr>
        <w:tc>
          <w:tcPr>
            <w:tcW w:w="10230" w:type="dxa"/>
            <w:gridSpan w:val="2"/>
          </w:tcPr>
          <w:p w14:paraId="271EE0CD" w14:textId="520B0E9D" w:rsidR="0060256C" w:rsidRPr="00DC7ED1" w:rsidRDefault="0060256C" w:rsidP="0060256C">
            <w:pPr>
              <w:pStyle w:val="Title"/>
              <w:spacing w:line="240" w:lineRule="auto"/>
              <w:ind w:left="360"/>
              <w:jc w:val="both"/>
              <w:rPr>
                <w:rFonts w:asciiTheme="majorHAnsi" w:hAnsiTheme="majorHAnsi"/>
                <w:b w:val="0"/>
                <w:bCs w:val="0"/>
                <w:iCs w:val="0"/>
                <w:spacing w:val="-4"/>
                <w:sz w:val="24"/>
                <w:lang w:val="en-US"/>
              </w:rPr>
            </w:pPr>
            <w:r w:rsidRPr="00DC7ED1">
              <w:rPr>
                <w:rFonts w:asciiTheme="majorHAnsi" w:hAnsiTheme="majorHAnsi"/>
                <w:i w:val="0"/>
                <w:iCs w:val="0"/>
                <w:spacing w:val="-4"/>
                <w:sz w:val="24"/>
                <w:lang w:val="en-US"/>
              </w:rPr>
              <w:lastRenderedPageBreak/>
              <w:t>Theme (chapter) 7. Urinary system malformations. Urotrauma in children. Acute scrotum syndrome. Abdominal traumas. Tumors in children.</w:t>
            </w:r>
          </w:p>
        </w:tc>
      </w:tr>
      <w:tr w:rsidR="0060256C" w:rsidRPr="0091099E" w14:paraId="0B362256" w14:textId="77777777" w:rsidTr="00D53143">
        <w:trPr>
          <w:trHeight w:val="349"/>
          <w:jc w:val="center"/>
        </w:trPr>
        <w:tc>
          <w:tcPr>
            <w:tcW w:w="3183" w:type="dxa"/>
          </w:tcPr>
          <w:p w14:paraId="45982F67" w14:textId="0808C035" w:rsidR="0060256C" w:rsidRPr="00DC7ED1" w:rsidRDefault="0060256C" w:rsidP="00213D64">
            <w:pPr>
              <w:pStyle w:val="ListParagraph"/>
              <w:numPr>
                <w:ilvl w:val="0"/>
                <w:numId w:val="16"/>
              </w:numPr>
              <w:ind w:left="420"/>
              <w:rPr>
                <w:rFonts w:asciiTheme="majorHAnsi" w:hAnsiTheme="majorHAnsi"/>
                <w:i/>
                <w:lang w:val="en-US"/>
              </w:rPr>
            </w:pPr>
            <w:r w:rsidRPr="00DC7ED1">
              <w:rPr>
                <w:rFonts w:asciiTheme="majorHAnsi" w:hAnsiTheme="majorHAnsi"/>
                <w:lang w:val="en-US"/>
              </w:rPr>
              <w:t>To define congenital urinary malformations.</w:t>
            </w:r>
          </w:p>
          <w:p w14:paraId="7A5F641F" w14:textId="097602F4" w:rsidR="0060256C" w:rsidRPr="00DC7ED1" w:rsidRDefault="0060256C" w:rsidP="00213D64">
            <w:pPr>
              <w:pStyle w:val="ListParagraph"/>
              <w:numPr>
                <w:ilvl w:val="0"/>
                <w:numId w:val="16"/>
              </w:numPr>
              <w:ind w:left="420"/>
              <w:rPr>
                <w:rFonts w:asciiTheme="majorHAnsi" w:hAnsiTheme="majorHAnsi"/>
                <w:i/>
                <w:lang w:val="en-US"/>
              </w:rPr>
            </w:pPr>
            <w:r w:rsidRPr="00DC7ED1">
              <w:rPr>
                <w:rFonts w:asciiTheme="majorHAnsi" w:hAnsiTheme="majorHAnsi"/>
                <w:lang w:val="en-US"/>
              </w:rPr>
              <w:t>To define urotrauma and abdominal trauma.</w:t>
            </w:r>
          </w:p>
          <w:p w14:paraId="1F3C2944" w14:textId="49692D84" w:rsidR="0060256C" w:rsidRPr="00DC7ED1" w:rsidRDefault="0060256C" w:rsidP="00213D64">
            <w:pPr>
              <w:pStyle w:val="ListParagraph"/>
              <w:numPr>
                <w:ilvl w:val="0"/>
                <w:numId w:val="16"/>
              </w:numPr>
              <w:ind w:left="420"/>
              <w:rPr>
                <w:rFonts w:asciiTheme="majorHAnsi" w:hAnsiTheme="majorHAnsi"/>
                <w:i/>
                <w:lang w:val="en-US"/>
              </w:rPr>
            </w:pPr>
            <w:r w:rsidRPr="00DC7ED1">
              <w:rPr>
                <w:rFonts w:asciiTheme="majorHAnsi" w:hAnsiTheme="majorHAnsi"/>
                <w:lang w:val="en-US"/>
              </w:rPr>
              <w:t>To define pediatric tumors (mediastinal, abdominal, retroperitoneal, soft tissue).</w:t>
            </w:r>
          </w:p>
          <w:p w14:paraId="33EB0507" w14:textId="77777777" w:rsidR="0060256C" w:rsidRPr="00DC7ED1" w:rsidRDefault="0060256C" w:rsidP="00213D64">
            <w:pPr>
              <w:pStyle w:val="z1Char"/>
              <w:numPr>
                <w:ilvl w:val="0"/>
                <w:numId w:val="16"/>
              </w:numPr>
              <w:ind w:left="420"/>
              <w:jc w:val="left"/>
              <w:rPr>
                <w:rFonts w:asciiTheme="majorHAnsi" w:hAnsiTheme="majorHAnsi"/>
                <w:sz w:val="24"/>
                <w:szCs w:val="24"/>
                <w:lang w:val="en-US"/>
              </w:rPr>
            </w:pPr>
            <w:r w:rsidRPr="00DC7ED1">
              <w:rPr>
                <w:rFonts w:asciiTheme="majorHAnsi" w:hAnsiTheme="majorHAnsi"/>
                <w:color w:val="auto"/>
                <w:sz w:val="24"/>
                <w:szCs w:val="24"/>
                <w:lang w:val="en-US"/>
              </w:rPr>
              <w:t xml:space="preserve">To know the </w:t>
            </w:r>
            <w:r w:rsidRPr="00DC7ED1">
              <w:rPr>
                <w:rFonts w:asciiTheme="majorHAnsi" w:hAnsiTheme="majorHAnsi"/>
                <w:color w:val="auto"/>
                <w:spacing w:val="-4"/>
                <w:sz w:val="24"/>
                <w:szCs w:val="24"/>
                <w:lang w:val="en-US"/>
              </w:rPr>
              <w:t xml:space="preserve">etiology, pathogenesis, classification, clinical picture, diagnosis and treatment of the </w:t>
            </w:r>
            <w:r w:rsidRPr="00DC7ED1">
              <w:rPr>
                <w:rFonts w:asciiTheme="majorHAnsi" w:hAnsiTheme="majorHAnsi"/>
                <w:sz w:val="24"/>
                <w:szCs w:val="24"/>
                <w:lang w:val="en-US"/>
              </w:rPr>
              <w:t>urinary tract congenital malformations</w:t>
            </w:r>
            <w:r w:rsidRPr="00DC7ED1">
              <w:rPr>
                <w:rFonts w:asciiTheme="majorHAnsi" w:hAnsiTheme="majorHAnsi"/>
                <w:color w:val="auto"/>
                <w:sz w:val="24"/>
                <w:szCs w:val="24"/>
                <w:lang w:val="en-US"/>
              </w:rPr>
              <w:t>.</w:t>
            </w:r>
          </w:p>
          <w:p w14:paraId="1A9EF34A" w14:textId="1A5B12B3" w:rsidR="0060256C" w:rsidRPr="00DC7ED1" w:rsidRDefault="0060256C" w:rsidP="00213D64">
            <w:pPr>
              <w:pStyle w:val="z1Char"/>
              <w:numPr>
                <w:ilvl w:val="0"/>
                <w:numId w:val="16"/>
              </w:numPr>
              <w:ind w:left="420"/>
              <w:jc w:val="left"/>
              <w:rPr>
                <w:rFonts w:asciiTheme="majorHAnsi" w:hAnsiTheme="majorHAnsi"/>
                <w:sz w:val="24"/>
                <w:szCs w:val="24"/>
                <w:lang w:val="en-US"/>
              </w:rPr>
            </w:pPr>
            <w:r w:rsidRPr="00DC7ED1">
              <w:rPr>
                <w:rFonts w:asciiTheme="majorHAnsi" w:hAnsiTheme="majorHAnsi"/>
                <w:color w:val="auto"/>
                <w:sz w:val="24"/>
                <w:szCs w:val="24"/>
                <w:lang w:val="en-US"/>
              </w:rPr>
              <w:t xml:space="preserve">To know the </w:t>
            </w:r>
            <w:r w:rsidRPr="00DC7ED1">
              <w:rPr>
                <w:rFonts w:asciiTheme="majorHAnsi" w:hAnsiTheme="majorHAnsi"/>
                <w:color w:val="auto"/>
                <w:spacing w:val="-4"/>
                <w:sz w:val="24"/>
                <w:szCs w:val="24"/>
                <w:lang w:val="en-US"/>
              </w:rPr>
              <w:t>etiology, pathogenesis, classification, clinical picture, diagnosis and treatment of retroperitoneal and abdominal traumas in children.</w:t>
            </w:r>
          </w:p>
        </w:tc>
        <w:tc>
          <w:tcPr>
            <w:tcW w:w="7047" w:type="dxa"/>
          </w:tcPr>
          <w:p w14:paraId="36D35E0D" w14:textId="3C80ECB6" w:rsidR="0060256C" w:rsidRPr="00DC7ED1" w:rsidRDefault="0060256C" w:rsidP="00213D64">
            <w:pPr>
              <w:pStyle w:val="Title"/>
              <w:numPr>
                <w:ilvl w:val="0"/>
                <w:numId w:val="22"/>
              </w:numPr>
              <w:spacing w:line="240" w:lineRule="auto"/>
              <w:ind w:left="481"/>
              <w:jc w:val="both"/>
              <w:rPr>
                <w:rFonts w:asciiTheme="majorHAnsi" w:hAnsiTheme="majorHAnsi"/>
                <w:b w:val="0"/>
                <w:bCs w:val="0"/>
                <w:iCs w:val="0"/>
                <w:spacing w:val="-4"/>
                <w:sz w:val="24"/>
                <w:lang w:val="en-US"/>
              </w:rPr>
            </w:pPr>
            <w:r w:rsidRPr="00DC7ED1">
              <w:rPr>
                <w:rFonts w:asciiTheme="majorHAnsi" w:hAnsiTheme="majorHAnsi"/>
                <w:b w:val="0"/>
                <w:bCs w:val="0"/>
                <w:iCs w:val="0"/>
                <w:spacing w:val="-4"/>
                <w:sz w:val="24"/>
                <w:lang w:val="en-US"/>
              </w:rPr>
              <w:t xml:space="preserve">To completely collect the anamnesis. To know methods of examination of children with </w:t>
            </w:r>
            <w:r w:rsidRPr="00DC7ED1">
              <w:rPr>
                <w:rFonts w:asciiTheme="majorHAnsi" w:hAnsiTheme="majorHAnsi"/>
                <w:b w:val="0"/>
                <w:bCs w:val="0"/>
                <w:sz w:val="24"/>
                <w:lang w:val="en-US"/>
              </w:rPr>
              <w:t>urinary tract congenital malformations</w:t>
            </w:r>
            <w:r w:rsidRPr="00DC7ED1">
              <w:rPr>
                <w:rFonts w:asciiTheme="majorHAnsi" w:hAnsiTheme="majorHAnsi"/>
                <w:b w:val="0"/>
                <w:bCs w:val="0"/>
                <w:iCs w:val="0"/>
                <w:spacing w:val="-4"/>
                <w:sz w:val="24"/>
                <w:lang w:val="en-US"/>
              </w:rPr>
              <w:t>.</w:t>
            </w:r>
          </w:p>
          <w:p w14:paraId="65CBEE37" w14:textId="6B88A025" w:rsidR="0060256C" w:rsidRPr="00DC7ED1" w:rsidRDefault="0060256C" w:rsidP="00213D64">
            <w:pPr>
              <w:pStyle w:val="Title"/>
              <w:numPr>
                <w:ilvl w:val="0"/>
                <w:numId w:val="22"/>
              </w:numPr>
              <w:spacing w:line="240" w:lineRule="auto"/>
              <w:ind w:left="481"/>
              <w:jc w:val="both"/>
              <w:rPr>
                <w:rFonts w:asciiTheme="majorHAnsi" w:hAnsiTheme="majorHAnsi"/>
                <w:b w:val="0"/>
                <w:bCs w:val="0"/>
                <w:iCs w:val="0"/>
                <w:spacing w:val="-4"/>
                <w:sz w:val="24"/>
                <w:lang w:val="en-US"/>
              </w:rPr>
            </w:pPr>
            <w:r w:rsidRPr="00DC7ED1">
              <w:rPr>
                <w:rFonts w:asciiTheme="majorHAnsi" w:hAnsiTheme="majorHAnsi"/>
                <w:b w:val="0"/>
                <w:bCs w:val="0"/>
                <w:iCs w:val="0"/>
                <w:spacing w:val="-4"/>
                <w:sz w:val="24"/>
                <w:lang w:val="en-US"/>
              </w:rPr>
              <w:t>To know methods of examination of children with retroperitoneal and abdominal traumas.</w:t>
            </w:r>
          </w:p>
          <w:p w14:paraId="59143266" w14:textId="1FD93E14" w:rsidR="0060256C" w:rsidRPr="00DC7ED1" w:rsidRDefault="0060256C" w:rsidP="00213D64">
            <w:pPr>
              <w:pStyle w:val="Title"/>
              <w:numPr>
                <w:ilvl w:val="0"/>
                <w:numId w:val="22"/>
              </w:numPr>
              <w:spacing w:line="240" w:lineRule="auto"/>
              <w:ind w:left="481"/>
              <w:jc w:val="both"/>
              <w:rPr>
                <w:rFonts w:asciiTheme="majorHAnsi" w:hAnsiTheme="majorHAnsi"/>
                <w:b w:val="0"/>
                <w:bCs w:val="0"/>
                <w:iCs w:val="0"/>
                <w:spacing w:val="-4"/>
                <w:sz w:val="24"/>
                <w:lang w:val="en-US"/>
              </w:rPr>
            </w:pPr>
            <w:r w:rsidRPr="00DC7ED1">
              <w:rPr>
                <w:rFonts w:asciiTheme="majorHAnsi" w:hAnsiTheme="majorHAnsi"/>
                <w:b w:val="0"/>
                <w:bCs w:val="0"/>
                <w:iCs w:val="0"/>
                <w:spacing w:val="-4"/>
                <w:sz w:val="24"/>
                <w:lang w:val="en-US"/>
              </w:rPr>
              <w:t>To know methods of examination of children with mediastinal, abdominal, retroperitoneal and soft tissue tumors.</w:t>
            </w:r>
          </w:p>
          <w:p w14:paraId="5B7E977C" w14:textId="77777777" w:rsidR="0060256C" w:rsidRPr="00DC7ED1" w:rsidRDefault="0060256C" w:rsidP="00213D64">
            <w:pPr>
              <w:pStyle w:val="Title"/>
              <w:numPr>
                <w:ilvl w:val="0"/>
                <w:numId w:val="22"/>
              </w:numPr>
              <w:spacing w:line="240" w:lineRule="auto"/>
              <w:ind w:left="481"/>
              <w:jc w:val="both"/>
              <w:rPr>
                <w:rFonts w:asciiTheme="majorHAnsi" w:hAnsiTheme="majorHAnsi"/>
                <w:b w:val="0"/>
                <w:bCs w:val="0"/>
                <w:iCs w:val="0"/>
                <w:spacing w:val="-4"/>
                <w:sz w:val="24"/>
                <w:lang w:val="en-US"/>
              </w:rPr>
            </w:pPr>
            <w:r w:rsidRPr="00DC7ED1">
              <w:rPr>
                <w:rFonts w:asciiTheme="majorHAnsi" w:hAnsiTheme="majorHAnsi"/>
                <w:b w:val="0"/>
                <w:bCs w:val="0"/>
                <w:iCs w:val="0"/>
                <w:spacing w:val="-4"/>
                <w:sz w:val="24"/>
                <w:lang w:val="en-US"/>
              </w:rPr>
              <w:t xml:space="preserve">To apply gained knowledge </w:t>
            </w:r>
            <w:r w:rsidRPr="00DC7ED1">
              <w:rPr>
                <w:rFonts w:asciiTheme="majorHAnsi" w:hAnsiTheme="majorHAnsi"/>
                <w:b w:val="0"/>
                <w:bCs w:val="0"/>
                <w:iCs w:val="0"/>
                <w:sz w:val="24"/>
                <w:lang w:val="en-US"/>
              </w:rPr>
              <w:t>from the previously studied disciplines.</w:t>
            </w:r>
          </w:p>
          <w:p w14:paraId="22865248" w14:textId="15670B70" w:rsidR="0060256C" w:rsidRPr="00DC7ED1" w:rsidRDefault="0060256C" w:rsidP="00213D64">
            <w:pPr>
              <w:pStyle w:val="Title"/>
              <w:numPr>
                <w:ilvl w:val="0"/>
                <w:numId w:val="22"/>
              </w:numPr>
              <w:spacing w:line="240" w:lineRule="auto"/>
              <w:ind w:left="481"/>
              <w:jc w:val="both"/>
              <w:rPr>
                <w:rFonts w:asciiTheme="majorHAnsi" w:hAnsiTheme="majorHAnsi"/>
                <w:b w:val="0"/>
                <w:bCs w:val="0"/>
                <w:iCs w:val="0"/>
                <w:spacing w:val="-4"/>
                <w:sz w:val="24"/>
                <w:lang w:val="en-US"/>
              </w:rPr>
            </w:pPr>
            <w:r w:rsidRPr="00DC7ED1">
              <w:rPr>
                <w:rFonts w:asciiTheme="majorHAnsi" w:hAnsiTheme="majorHAnsi"/>
                <w:b w:val="0"/>
                <w:bCs w:val="0"/>
                <w:iCs w:val="0"/>
                <w:spacing w:val="-4"/>
                <w:sz w:val="24"/>
                <w:lang w:val="en-US"/>
              </w:rPr>
              <w:t xml:space="preserve">To formulate conclusions in the establishment of the diagnosis of </w:t>
            </w:r>
            <w:r w:rsidRPr="00DC7ED1">
              <w:rPr>
                <w:rFonts w:asciiTheme="majorHAnsi" w:hAnsiTheme="majorHAnsi"/>
                <w:b w:val="0"/>
                <w:bCs w:val="0"/>
                <w:sz w:val="24"/>
                <w:lang w:val="en-US"/>
              </w:rPr>
              <w:t>urinary tract malformations, retroperitoneal and abdominal traumas, tumors</w:t>
            </w:r>
            <w:r w:rsidRPr="00DC7ED1">
              <w:rPr>
                <w:rFonts w:asciiTheme="majorHAnsi" w:hAnsiTheme="majorHAnsi"/>
                <w:b w:val="0"/>
                <w:bCs w:val="0"/>
                <w:iCs w:val="0"/>
                <w:spacing w:val="-4"/>
                <w:sz w:val="24"/>
                <w:lang w:val="en-US"/>
              </w:rPr>
              <w:t>, to develop personal opinion regarding studied pathology.</w:t>
            </w:r>
          </w:p>
          <w:p w14:paraId="160F4CA8" w14:textId="77777777" w:rsidR="0060256C" w:rsidRPr="00DC7ED1" w:rsidRDefault="0060256C" w:rsidP="0060256C">
            <w:pPr>
              <w:rPr>
                <w:lang w:val="en-US"/>
              </w:rPr>
            </w:pPr>
          </w:p>
          <w:p w14:paraId="63FC7ADB" w14:textId="77777777" w:rsidR="0060256C" w:rsidRPr="00DC7ED1" w:rsidRDefault="0060256C" w:rsidP="0060256C">
            <w:pPr>
              <w:rPr>
                <w:lang w:val="en-US"/>
              </w:rPr>
            </w:pPr>
          </w:p>
          <w:p w14:paraId="68021BBE" w14:textId="77777777" w:rsidR="0060256C" w:rsidRPr="00DC7ED1" w:rsidRDefault="0060256C" w:rsidP="0060256C">
            <w:pPr>
              <w:rPr>
                <w:lang w:val="en-US"/>
              </w:rPr>
            </w:pPr>
          </w:p>
          <w:p w14:paraId="33EF2F5A" w14:textId="77777777" w:rsidR="0060256C" w:rsidRPr="00DC7ED1" w:rsidRDefault="0060256C" w:rsidP="0060256C">
            <w:pPr>
              <w:rPr>
                <w:lang w:val="en-US"/>
              </w:rPr>
            </w:pPr>
          </w:p>
          <w:p w14:paraId="79F855AD" w14:textId="77777777" w:rsidR="0060256C" w:rsidRPr="00DC7ED1" w:rsidRDefault="0060256C" w:rsidP="0060256C">
            <w:pPr>
              <w:rPr>
                <w:lang w:val="en-US"/>
              </w:rPr>
            </w:pPr>
          </w:p>
          <w:p w14:paraId="46FBC0B6" w14:textId="77777777" w:rsidR="0060256C" w:rsidRPr="00DC7ED1" w:rsidRDefault="0060256C" w:rsidP="0060256C">
            <w:pPr>
              <w:rPr>
                <w:lang w:val="en-US"/>
              </w:rPr>
            </w:pPr>
          </w:p>
          <w:p w14:paraId="431CF17D" w14:textId="77777777" w:rsidR="0060256C" w:rsidRPr="00DC7ED1" w:rsidRDefault="0060256C" w:rsidP="0060256C">
            <w:pPr>
              <w:rPr>
                <w:rFonts w:asciiTheme="majorHAnsi" w:hAnsiTheme="majorHAnsi"/>
                <w:i/>
                <w:spacing w:val="-4"/>
                <w:lang w:val="en-US"/>
              </w:rPr>
            </w:pPr>
          </w:p>
          <w:p w14:paraId="5EE8273C" w14:textId="77777777" w:rsidR="0060256C" w:rsidRPr="00DC7ED1" w:rsidRDefault="0060256C" w:rsidP="0060256C">
            <w:pPr>
              <w:pStyle w:val="Title"/>
              <w:spacing w:line="240" w:lineRule="auto"/>
              <w:ind w:left="360"/>
              <w:jc w:val="both"/>
              <w:rPr>
                <w:rFonts w:asciiTheme="majorHAnsi" w:hAnsiTheme="majorHAnsi"/>
                <w:b w:val="0"/>
                <w:bCs w:val="0"/>
                <w:iCs w:val="0"/>
                <w:spacing w:val="-4"/>
                <w:sz w:val="24"/>
                <w:lang w:val="en-US"/>
              </w:rPr>
            </w:pPr>
          </w:p>
        </w:tc>
      </w:tr>
      <w:tr w:rsidR="00E12AB5" w:rsidRPr="00DC7ED1" w14:paraId="7BC3A580" w14:textId="77777777" w:rsidTr="001813B2">
        <w:trPr>
          <w:trHeight w:val="349"/>
          <w:jc w:val="center"/>
        </w:trPr>
        <w:tc>
          <w:tcPr>
            <w:tcW w:w="10230" w:type="dxa"/>
            <w:gridSpan w:val="2"/>
          </w:tcPr>
          <w:p w14:paraId="12F27D75" w14:textId="4B5045C6" w:rsidR="00E12AB5" w:rsidRPr="00DC7ED1" w:rsidRDefault="00E12AB5" w:rsidP="00E12AB5">
            <w:pPr>
              <w:pStyle w:val="Title"/>
              <w:spacing w:line="240" w:lineRule="auto"/>
              <w:ind w:left="360"/>
              <w:jc w:val="both"/>
              <w:rPr>
                <w:rFonts w:asciiTheme="majorHAnsi" w:hAnsiTheme="majorHAnsi"/>
                <w:b w:val="0"/>
                <w:bCs w:val="0"/>
                <w:iCs w:val="0"/>
                <w:spacing w:val="-4"/>
                <w:sz w:val="24"/>
                <w:lang w:val="en-US"/>
              </w:rPr>
            </w:pPr>
            <w:r w:rsidRPr="00DC7ED1">
              <w:rPr>
                <w:rFonts w:asciiTheme="majorHAnsi" w:hAnsiTheme="majorHAnsi"/>
                <w:i w:val="0"/>
                <w:iCs w:val="0"/>
                <w:spacing w:val="-4"/>
                <w:sz w:val="24"/>
                <w:lang w:val="en-US"/>
              </w:rPr>
              <w:t xml:space="preserve">Theme (chapter) 8. </w:t>
            </w:r>
            <w:r w:rsidR="0028245A" w:rsidRPr="00DC7ED1">
              <w:rPr>
                <w:rFonts w:asciiTheme="majorHAnsi" w:hAnsiTheme="majorHAnsi"/>
                <w:i w:val="0"/>
                <w:iCs w:val="0"/>
                <w:spacing w:val="-4"/>
                <w:sz w:val="24"/>
                <w:lang w:val="en-US"/>
              </w:rPr>
              <w:t>Congenital malformations and injuries of the locomotor apparatus. Surgical infection in children.</w:t>
            </w:r>
          </w:p>
        </w:tc>
      </w:tr>
      <w:tr w:rsidR="0028245A" w:rsidRPr="0091099E" w14:paraId="5D060F43" w14:textId="77777777" w:rsidTr="00D53143">
        <w:trPr>
          <w:trHeight w:val="349"/>
          <w:jc w:val="center"/>
        </w:trPr>
        <w:tc>
          <w:tcPr>
            <w:tcW w:w="3183" w:type="dxa"/>
          </w:tcPr>
          <w:p w14:paraId="0639FC44" w14:textId="54119CEA" w:rsidR="0028245A" w:rsidRPr="00DC7ED1" w:rsidRDefault="0028245A" w:rsidP="00213D64">
            <w:pPr>
              <w:pStyle w:val="ListParagraph"/>
              <w:numPr>
                <w:ilvl w:val="0"/>
                <w:numId w:val="16"/>
              </w:numPr>
              <w:ind w:left="420"/>
              <w:rPr>
                <w:rFonts w:asciiTheme="majorHAnsi" w:hAnsiTheme="majorHAnsi"/>
                <w:i/>
                <w:lang w:val="en-US"/>
              </w:rPr>
            </w:pPr>
            <w:r w:rsidRPr="00DC7ED1">
              <w:rPr>
                <w:rFonts w:asciiTheme="majorHAnsi" w:hAnsiTheme="majorHAnsi"/>
                <w:lang w:val="en-US"/>
              </w:rPr>
              <w:lastRenderedPageBreak/>
              <w:t>To define congenital malformations and injuries of the musculoskeletal system (torticollis, congenital clubfoot, hip dislocation, fractures in children, obstetrical injuries).</w:t>
            </w:r>
          </w:p>
          <w:p w14:paraId="798F707A" w14:textId="51ACA397" w:rsidR="0028245A" w:rsidRPr="00DC7ED1" w:rsidRDefault="0028245A" w:rsidP="00213D64">
            <w:pPr>
              <w:pStyle w:val="ListParagraph"/>
              <w:numPr>
                <w:ilvl w:val="0"/>
                <w:numId w:val="16"/>
              </w:numPr>
              <w:ind w:left="420"/>
              <w:rPr>
                <w:rFonts w:asciiTheme="majorHAnsi" w:hAnsiTheme="majorHAnsi"/>
                <w:i/>
                <w:lang w:val="en-US"/>
              </w:rPr>
            </w:pPr>
            <w:r w:rsidRPr="00DC7ED1">
              <w:rPr>
                <w:rFonts w:asciiTheme="majorHAnsi" w:hAnsiTheme="majorHAnsi"/>
                <w:lang w:val="en-US"/>
              </w:rPr>
              <w:t>To define surgical infection in children (extensive necrotic phlegmon, furunculosis, mastitis, omphalitis, acute hematogenous osteomyelitis, arthritis, acute bacterial destructive pneumonia).</w:t>
            </w:r>
          </w:p>
          <w:p w14:paraId="11AD32D4" w14:textId="77777777" w:rsidR="0028245A" w:rsidRPr="00DC7ED1" w:rsidRDefault="0028245A" w:rsidP="00213D64">
            <w:pPr>
              <w:pStyle w:val="z1Char"/>
              <w:numPr>
                <w:ilvl w:val="0"/>
                <w:numId w:val="16"/>
              </w:numPr>
              <w:ind w:left="420"/>
              <w:jc w:val="left"/>
              <w:rPr>
                <w:rFonts w:asciiTheme="majorHAnsi" w:hAnsiTheme="majorHAnsi"/>
                <w:sz w:val="24"/>
                <w:szCs w:val="24"/>
                <w:lang w:val="en-US"/>
              </w:rPr>
            </w:pPr>
            <w:r w:rsidRPr="00DC7ED1">
              <w:rPr>
                <w:rFonts w:asciiTheme="majorHAnsi" w:hAnsiTheme="majorHAnsi"/>
                <w:color w:val="auto"/>
                <w:sz w:val="24"/>
                <w:szCs w:val="24"/>
                <w:lang w:val="en-US"/>
              </w:rPr>
              <w:t xml:space="preserve">To know the </w:t>
            </w:r>
            <w:r w:rsidRPr="00DC7ED1">
              <w:rPr>
                <w:rFonts w:asciiTheme="majorHAnsi" w:hAnsiTheme="majorHAnsi"/>
                <w:color w:val="auto"/>
                <w:spacing w:val="-4"/>
                <w:sz w:val="24"/>
                <w:szCs w:val="24"/>
                <w:lang w:val="en-US"/>
              </w:rPr>
              <w:t xml:space="preserve">etiology, pathogenesis, classification, clinical picture, diagnosis and treatment of </w:t>
            </w:r>
            <w:r w:rsidRPr="00DC7ED1">
              <w:rPr>
                <w:rFonts w:asciiTheme="majorHAnsi" w:hAnsiTheme="majorHAnsi"/>
                <w:sz w:val="24"/>
                <w:szCs w:val="24"/>
                <w:lang w:val="en-US"/>
              </w:rPr>
              <w:t>congenital malformations and injuries of the locomotor apparatus</w:t>
            </w:r>
            <w:r w:rsidRPr="00DC7ED1">
              <w:rPr>
                <w:rFonts w:asciiTheme="majorHAnsi" w:hAnsiTheme="majorHAnsi"/>
                <w:color w:val="auto"/>
                <w:sz w:val="24"/>
                <w:szCs w:val="24"/>
                <w:lang w:val="en-US"/>
              </w:rPr>
              <w:t>.</w:t>
            </w:r>
          </w:p>
          <w:p w14:paraId="64A6FC1F" w14:textId="41760904" w:rsidR="0028245A" w:rsidRPr="00DC7ED1" w:rsidRDefault="0028245A" w:rsidP="00213D64">
            <w:pPr>
              <w:pStyle w:val="z1Char"/>
              <w:numPr>
                <w:ilvl w:val="0"/>
                <w:numId w:val="16"/>
              </w:numPr>
              <w:ind w:left="420"/>
              <w:jc w:val="left"/>
              <w:rPr>
                <w:rFonts w:asciiTheme="majorHAnsi" w:hAnsiTheme="majorHAnsi"/>
                <w:sz w:val="24"/>
                <w:szCs w:val="24"/>
                <w:lang w:val="en-US"/>
              </w:rPr>
            </w:pPr>
            <w:r w:rsidRPr="00DC7ED1">
              <w:rPr>
                <w:rFonts w:asciiTheme="majorHAnsi" w:hAnsiTheme="majorHAnsi"/>
                <w:color w:val="auto"/>
                <w:sz w:val="24"/>
                <w:szCs w:val="24"/>
                <w:lang w:val="en-US"/>
              </w:rPr>
              <w:t xml:space="preserve">To know the </w:t>
            </w:r>
            <w:r w:rsidRPr="00DC7ED1">
              <w:rPr>
                <w:rFonts w:asciiTheme="majorHAnsi" w:hAnsiTheme="majorHAnsi"/>
                <w:color w:val="auto"/>
                <w:spacing w:val="-4"/>
                <w:sz w:val="24"/>
                <w:szCs w:val="24"/>
                <w:lang w:val="en-US"/>
              </w:rPr>
              <w:t>etiology, pathogenesis, classification, clinical picture, diagnosis and treatment of surgical infection in children.</w:t>
            </w:r>
          </w:p>
        </w:tc>
        <w:tc>
          <w:tcPr>
            <w:tcW w:w="7047" w:type="dxa"/>
          </w:tcPr>
          <w:p w14:paraId="786197A8" w14:textId="442338A2" w:rsidR="0028245A" w:rsidRPr="00DC7ED1" w:rsidRDefault="0028245A" w:rsidP="00213D64">
            <w:pPr>
              <w:pStyle w:val="Title"/>
              <w:numPr>
                <w:ilvl w:val="0"/>
                <w:numId w:val="23"/>
              </w:numPr>
              <w:spacing w:line="240" w:lineRule="auto"/>
              <w:ind w:left="481"/>
              <w:jc w:val="both"/>
              <w:rPr>
                <w:rFonts w:asciiTheme="majorHAnsi" w:hAnsiTheme="majorHAnsi"/>
                <w:b w:val="0"/>
                <w:bCs w:val="0"/>
                <w:iCs w:val="0"/>
                <w:spacing w:val="-4"/>
                <w:sz w:val="24"/>
                <w:lang w:val="en-US"/>
              </w:rPr>
            </w:pPr>
            <w:r w:rsidRPr="00DC7ED1">
              <w:rPr>
                <w:rFonts w:asciiTheme="majorHAnsi" w:hAnsiTheme="majorHAnsi"/>
                <w:b w:val="0"/>
                <w:bCs w:val="0"/>
                <w:iCs w:val="0"/>
                <w:spacing w:val="-4"/>
                <w:sz w:val="24"/>
                <w:lang w:val="en-US"/>
              </w:rPr>
              <w:t xml:space="preserve">To completely collect the anamnesis. To know methods of examination of children with musculoskeletal </w:t>
            </w:r>
            <w:r w:rsidRPr="00DC7ED1">
              <w:rPr>
                <w:rFonts w:asciiTheme="majorHAnsi" w:hAnsiTheme="majorHAnsi"/>
                <w:b w:val="0"/>
                <w:bCs w:val="0"/>
                <w:sz w:val="24"/>
                <w:lang w:val="en-US"/>
              </w:rPr>
              <w:t>congenital malformations</w:t>
            </w:r>
            <w:r w:rsidRPr="00DC7ED1">
              <w:rPr>
                <w:rFonts w:asciiTheme="majorHAnsi" w:hAnsiTheme="majorHAnsi"/>
                <w:b w:val="0"/>
                <w:bCs w:val="0"/>
                <w:iCs w:val="0"/>
                <w:spacing w:val="-4"/>
                <w:sz w:val="24"/>
                <w:lang w:val="en-US"/>
              </w:rPr>
              <w:t>.</w:t>
            </w:r>
          </w:p>
          <w:p w14:paraId="53040370" w14:textId="59C6C2B8" w:rsidR="0028245A" w:rsidRPr="00DC7ED1" w:rsidRDefault="0028245A" w:rsidP="00213D64">
            <w:pPr>
              <w:pStyle w:val="Title"/>
              <w:numPr>
                <w:ilvl w:val="0"/>
                <w:numId w:val="23"/>
              </w:numPr>
              <w:spacing w:line="240" w:lineRule="auto"/>
              <w:ind w:left="481"/>
              <w:jc w:val="both"/>
              <w:rPr>
                <w:rFonts w:asciiTheme="majorHAnsi" w:hAnsiTheme="majorHAnsi"/>
                <w:b w:val="0"/>
                <w:bCs w:val="0"/>
                <w:iCs w:val="0"/>
                <w:spacing w:val="-4"/>
                <w:sz w:val="24"/>
                <w:lang w:val="en-US"/>
              </w:rPr>
            </w:pPr>
            <w:r w:rsidRPr="00DC7ED1">
              <w:rPr>
                <w:rFonts w:asciiTheme="majorHAnsi" w:hAnsiTheme="majorHAnsi"/>
                <w:b w:val="0"/>
                <w:bCs w:val="0"/>
                <w:iCs w:val="0"/>
                <w:spacing w:val="-4"/>
                <w:sz w:val="24"/>
                <w:lang w:val="en-US"/>
              </w:rPr>
              <w:t>To know methods of examination of children with musculoskeletal traumas.</w:t>
            </w:r>
          </w:p>
          <w:p w14:paraId="5C04BFD2" w14:textId="6067175C" w:rsidR="0028245A" w:rsidRPr="00DC7ED1" w:rsidRDefault="0028245A" w:rsidP="00213D64">
            <w:pPr>
              <w:pStyle w:val="Title"/>
              <w:numPr>
                <w:ilvl w:val="0"/>
                <w:numId w:val="23"/>
              </w:numPr>
              <w:spacing w:line="240" w:lineRule="auto"/>
              <w:ind w:left="481"/>
              <w:jc w:val="both"/>
              <w:rPr>
                <w:rFonts w:asciiTheme="majorHAnsi" w:hAnsiTheme="majorHAnsi"/>
                <w:b w:val="0"/>
                <w:bCs w:val="0"/>
                <w:iCs w:val="0"/>
                <w:spacing w:val="-4"/>
                <w:sz w:val="24"/>
                <w:lang w:val="en-US"/>
              </w:rPr>
            </w:pPr>
            <w:r w:rsidRPr="00DC7ED1">
              <w:rPr>
                <w:rFonts w:asciiTheme="majorHAnsi" w:hAnsiTheme="majorHAnsi"/>
                <w:b w:val="0"/>
                <w:bCs w:val="0"/>
                <w:iCs w:val="0"/>
                <w:spacing w:val="-4"/>
                <w:sz w:val="24"/>
                <w:lang w:val="en-US"/>
              </w:rPr>
              <w:t>To know methods of examination of surgical infection in children.</w:t>
            </w:r>
          </w:p>
          <w:p w14:paraId="50871611" w14:textId="49C751E3" w:rsidR="008334D9" w:rsidRPr="00DC7ED1" w:rsidRDefault="008334D9" w:rsidP="00213D64">
            <w:pPr>
              <w:pStyle w:val="Title"/>
              <w:numPr>
                <w:ilvl w:val="0"/>
                <w:numId w:val="23"/>
              </w:numPr>
              <w:spacing w:line="240" w:lineRule="auto"/>
              <w:ind w:left="481"/>
              <w:jc w:val="both"/>
              <w:rPr>
                <w:rFonts w:asciiTheme="majorHAnsi" w:hAnsiTheme="majorHAnsi"/>
                <w:b w:val="0"/>
                <w:bCs w:val="0"/>
                <w:iCs w:val="0"/>
                <w:spacing w:val="-4"/>
                <w:sz w:val="24"/>
                <w:lang w:val="en-US"/>
              </w:rPr>
            </w:pPr>
            <w:r w:rsidRPr="00DC7ED1">
              <w:rPr>
                <w:rFonts w:asciiTheme="majorHAnsi" w:hAnsiTheme="majorHAnsi"/>
                <w:b w:val="0"/>
                <w:bCs w:val="0"/>
                <w:iCs w:val="0"/>
                <w:spacing w:val="-4"/>
                <w:sz w:val="24"/>
                <w:lang w:val="en-US"/>
              </w:rPr>
              <w:t>To know methods of conservative and surgical orthopedic treatment of congenital malformations and injuries of the musculoskeletal system.</w:t>
            </w:r>
          </w:p>
          <w:p w14:paraId="744A7666" w14:textId="69FDB00B" w:rsidR="008334D9" w:rsidRPr="00DC7ED1" w:rsidRDefault="008334D9" w:rsidP="00213D64">
            <w:pPr>
              <w:pStyle w:val="Title"/>
              <w:numPr>
                <w:ilvl w:val="0"/>
                <w:numId w:val="23"/>
              </w:numPr>
              <w:spacing w:line="240" w:lineRule="auto"/>
              <w:ind w:left="481"/>
              <w:jc w:val="both"/>
              <w:rPr>
                <w:rFonts w:asciiTheme="majorHAnsi" w:hAnsiTheme="majorHAnsi"/>
                <w:b w:val="0"/>
                <w:bCs w:val="0"/>
                <w:iCs w:val="0"/>
                <w:spacing w:val="-4"/>
                <w:sz w:val="24"/>
                <w:lang w:val="en-US"/>
              </w:rPr>
            </w:pPr>
            <w:r w:rsidRPr="00DC7ED1">
              <w:rPr>
                <w:rFonts w:asciiTheme="majorHAnsi" w:hAnsiTheme="majorHAnsi"/>
                <w:b w:val="0"/>
                <w:bCs w:val="0"/>
                <w:iCs w:val="0"/>
                <w:spacing w:val="-4"/>
                <w:sz w:val="24"/>
                <w:lang w:val="en-US"/>
              </w:rPr>
              <w:t>To know methods of medical and surgical treatment of surgical infection in children.</w:t>
            </w:r>
          </w:p>
          <w:p w14:paraId="6C331657" w14:textId="650565B1" w:rsidR="008334D9" w:rsidRPr="00DC7ED1" w:rsidRDefault="008334D9" w:rsidP="00213D64">
            <w:pPr>
              <w:pStyle w:val="Title"/>
              <w:numPr>
                <w:ilvl w:val="0"/>
                <w:numId w:val="23"/>
              </w:numPr>
              <w:spacing w:line="240" w:lineRule="auto"/>
              <w:ind w:left="481"/>
              <w:jc w:val="both"/>
              <w:rPr>
                <w:rFonts w:asciiTheme="majorHAnsi" w:hAnsiTheme="majorHAnsi"/>
                <w:b w:val="0"/>
                <w:bCs w:val="0"/>
                <w:iCs w:val="0"/>
                <w:spacing w:val="-4"/>
                <w:sz w:val="24"/>
                <w:lang w:val="en-US"/>
              </w:rPr>
            </w:pPr>
            <w:r w:rsidRPr="00DC7ED1">
              <w:rPr>
                <w:rFonts w:asciiTheme="majorHAnsi" w:hAnsiTheme="majorHAnsi"/>
                <w:b w:val="0"/>
                <w:bCs w:val="0"/>
                <w:iCs w:val="0"/>
                <w:spacing w:val="-4"/>
                <w:sz w:val="24"/>
                <w:lang w:val="en-US"/>
              </w:rPr>
              <w:t>To know the technics of prevention of congenital malformations and acquired injuries of the locomotor apparatus.</w:t>
            </w:r>
          </w:p>
          <w:p w14:paraId="3D3FB6DA" w14:textId="77777777" w:rsidR="0028245A" w:rsidRPr="00DC7ED1" w:rsidRDefault="0028245A" w:rsidP="00213D64">
            <w:pPr>
              <w:pStyle w:val="Title"/>
              <w:numPr>
                <w:ilvl w:val="0"/>
                <w:numId w:val="23"/>
              </w:numPr>
              <w:spacing w:line="240" w:lineRule="auto"/>
              <w:ind w:left="481"/>
              <w:jc w:val="both"/>
              <w:rPr>
                <w:rFonts w:asciiTheme="majorHAnsi" w:hAnsiTheme="majorHAnsi"/>
                <w:b w:val="0"/>
                <w:bCs w:val="0"/>
                <w:iCs w:val="0"/>
                <w:spacing w:val="-4"/>
                <w:sz w:val="24"/>
                <w:lang w:val="en-US"/>
              </w:rPr>
            </w:pPr>
            <w:r w:rsidRPr="00DC7ED1">
              <w:rPr>
                <w:rFonts w:asciiTheme="majorHAnsi" w:hAnsiTheme="majorHAnsi"/>
                <w:b w:val="0"/>
                <w:bCs w:val="0"/>
                <w:iCs w:val="0"/>
                <w:spacing w:val="-4"/>
                <w:sz w:val="24"/>
                <w:lang w:val="en-US"/>
              </w:rPr>
              <w:t xml:space="preserve">To apply gained knowledge </w:t>
            </w:r>
            <w:r w:rsidRPr="00DC7ED1">
              <w:rPr>
                <w:rFonts w:asciiTheme="majorHAnsi" w:hAnsiTheme="majorHAnsi"/>
                <w:b w:val="0"/>
                <w:bCs w:val="0"/>
                <w:iCs w:val="0"/>
                <w:sz w:val="24"/>
                <w:lang w:val="en-US"/>
              </w:rPr>
              <w:t>from the previously studied disciplines.</w:t>
            </w:r>
          </w:p>
          <w:p w14:paraId="5056A1AF" w14:textId="06D5D36F" w:rsidR="0028245A" w:rsidRPr="00DC7ED1" w:rsidRDefault="0028245A" w:rsidP="00213D64">
            <w:pPr>
              <w:pStyle w:val="Title"/>
              <w:numPr>
                <w:ilvl w:val="0"/>
                <w:numId w:val="23"/>
              </w:numPr>
              <w:spacing w:line="240" w:lineRule="auto"/>
              <w:ind w:left="481"/>
              <w:jc w:val="both"/>
              <w:rPr>
                <w:rFonts w:asciiTheme="majorHAnsi" w:hAnsiTheme="majorHAnsi"/>
                <w:b w:val="0"/>
                <w:bCs w:val="0"/>
                <w:iCs w:val="0"/>
                <w:spacing w:val="-4"/>
                <w:sz w:val="24"/>
                <w:lang w:val="en-US"/>
              </w:rPr>
            </w:pPr>
            <w:r w:rsidRPr="00DC7ED1">
              <w:rPr>
                <w:rFonts w:asciiTheme="majorHAnsi" w:hAnsiTheme="majorHAnsi"/>
                <w:b w:val="0"/>
                <w:bCs w:val="0"/>
                <w:iCs w:val="0"/>
                <w:spacing w:val="-4"/>
                <w:sz w:val="24"/>
                <w:lang w:val="en-US"/>
              </w:rPr>
              <w:t xml:space="preserve">To </w:t>
            </w:r>
            <w:r w:rsidR="008334D9" w:rsidRPr="00DC7ED1">
              <w:rPr>
                <w:rFonts w:asciiTheme="majorHAnsi" w:hAnsiTheme="majorHAnsi"/>
                <w:b w:val="0"/>
                <w:bCs w:val="0"/>
                <w:iCs w:val="0"/>
                <w:spacing w:val="-4"/>
                <w:sz w:val="24"/>
                <w:lang w:val="en-US"/>
              </w:rPr>
              <w:t>integrate the obtained results in medical practice.</w:t>
            </w:r>
          </w:p>
          <w:p w14:paraId="2685A445" w14:textId="77777777" w:rsidR="0028245A" w:rsidRPr="00DC7ED1" w:rsidRDefault="0028245A" w:rsidP="0028245A">
            <w:pPr>
              <w:rPr>
                <w:lang w:val="en-US"/>
              </w:rPr>
            </w:pPr>
          </w:p>
          <w:p w14:paraId="6FFBC1E8" w14:textId="77777777" w:rsidR="0028245A" w:rsidRPr="00DC7ED1" w:rsidRDefault="0028245A" w:rsidP="0028245A">
            <w:pPr>
              <w:rPr>
                <w:lang w:val="en-US"/>
              </w:rPr>
            </w:pPr>
          </w:p>
          <w:p w14:paraId="284ACF21" w14:textId="77777777" w:rsidR="0028245A" w:rsidRPr="00DC7ED1" w:rsidRDefault="0028245A" w:rsidP="0028245A">
            <w:pPr>
              <w:rPr>
                <w:lang w:val="en-US"/>
              </w:rPr>
            </w:pPr>
          </w:p>
          <w:p w14:paraId="58F8E38D" w14:textId="77777777" w:rsidR="0028245A" w:rsidRPr="00DC7ED1" w:rsidRDefault="0028245A" w:rsidP="0028245A">
            <w:pPr>
              <w:rPr>
                <w:lang w:val="en-US"/>
              </w:rPr>
            </w:pPr>
          </w:p>
          <w:p w14:paraId="5F3E8BC3" w14:textId="77777777" w:rsidR="0028245A" w:rsidRPr="00DC7ED1" w:rsidRDefault="0028245A" w:rsidP="0028245A">
            <w:pPr>
              <w:rPr>
                <w:lang w:val="en-US"/>
              </w:rPr>
            </w:pPr>
          </w:p>
          <w:p w14:paraId="7D84951F" w14:textId="77777777" w:rsidR="0028245A" w:rsidRPr="00DC7ED1" w:rsidRDefault="0028245A" w:rsidP="0028245A">
            <w:pPr>
              <w:rPr>
                <w:lang w:val="en-US"/>
              </w:rPr>
            </w:pPr>
          </w:p>
          <w:p w14:paraId="6259CBEF" w14:textId="77777777" w:rsidR="0028245A" w:rsidRPr="00DC7ED1" w:rsidRDefault="0028245A" w:rsidP="0028245A">
            <w:pPr>
              <w:rPr>
                <w:rFonts w:asciiTheme="majorHAnsi" w:hAnsiTheme="majorHAnsi"/>
                <w:i/>
                <w:spacing w:val="-4"/>
                <w:lang w:val="en-US"/>
              </w:rPr>
            </w:pPr>
          </w:p>
          <w:p w14:paraId="75230F12" w14:textId="77777777" w:rsidR="0028245A" w:rsidRPr="00DC7ED1" w:rsidRDefault="0028245A" w:rsidP="0028245A">
            <w:pPr>
              <w:pStyle w:val="Title"/>
              <w:spacing w:line="240" w:lineRule="auto"/>
              <w:ind w:left="360"/>
              <w:jc w:val="both"/>
              <w:rPr>
                <w:rFonts w:asciiTheme="majorHAnsi" w:hAnsiTheme="majorHAnsi"/>
                <w:b w:val="0"/>
                <w:bCs w:val="0"/>
                <w:iCs w:val="0"/>
                <w:spacing w:val="-4"/>
                <w:sz w:val="24"/>
                <w:lang w:val="en-US"/>
              </w:rPr>
            </w:pPr>
          </w:p>
        </w:tc>
      </w:tr>
    </w:tbl>
    <w:p w14:paraId="6DC5C754" w14:textId="77777777" w:rsidR="004C1ACF" w:rsidRPr="00DC7ED1" w:rsidRDefault="004C1ACF" w:rsidP="00213D64">
      <w:pPr>
        <w:pStyle w:val="ListParagraph"/>
        <w:widowControl w:val="0"/>
        <w:numPr>
          <w:ilvl w:val="0"/>
          <w:numId w:val="7"/>
        </w:numPr>
        <w:spacing w:before="360" w:after="240"/>
        <w:contextualSpacing w:val="0"/>
        <w:rPr>
          <w:rFonts w:asciiTheme="majorHAnsi" w:hAnsiTheme="majorHAnsi"/>
          <w:b/>
          <w:caps/>
          <w:lang w:val="en-US"/>
        </w:rPr>
      </w:pPr>
      <w:r w:rsidRPr="00DC7ED1">
        <w:rPr>
          <w:rFonts w:asciiTheme="majorHAnsi" w:hAnsiTheme="majorHAnsi"/>
          <w:b/>
          <w:caps/>
          <w:lang w:val="en-US"/>
        </w:rPr>
        <w:t>PROFESSIONAL (specific (Sc)) and TRANSVERSAL (Tc) COMPETENCES AND STUDY FINALITIES</w:t>
      </w:r>
    </w:p>
    <w:p w14:paraId="577CC0AC" w14:textId="77777777" w:rsidR="004C1ACF" w:rsidRPr="00DC7ED1" w:rsidRDefault="004C1ACF" w:rsidP="00213D64">
      <w:pPr>
        <w:pStyle w:val="ListParagraph"/>
        <w:widowControl w:val="0"/>
        <w:numPr>
          <w:ilvl w:val="0"/>
          <w:numId w:val="3"/>
        </w:numPr>
        <w:spacing w:before="120"/>
        <w:ind w:left="426" w:hanging="284"/>
        <w:contextualSpacing w:val="0"/>
        <w:rPr>
          <w:rFonts w:asciiTheme="majorHAnsi" w:hAnsiTheme="majorHAnsi"/>
          <w:b/>
          <w:caps/>
          <w:lang w:val="en-US"/>
        </w:rPr>
      </w:pPr>
      <w:r w:rsidRPr="00DC7ED1">
        <w:rPr>
          <w:rFonts w:asciiTheme="majorHAnsi" w:hAnsiTheme="majorHAnsi"/>
          <w:b/>
          <w:lang w:val="en-US"/>
        </w:rPr>
        <w:t>Professional (specific)</w:t>
      </w:r>
      <w:r w:rsidRPr="00DC7ED1">
        <w:rPr>
          <w:rFonts w:asciiTheme="majorHAnsi" w:hAnsiTheme="majorHAnsi"/>
          <w:b/>
          <w:caps/>
          <w:lang w:val="en-US"/>
        </w:rPr>
        <w:t xml:space="preserve"> (Sc) </w:t>
      </w:r>
      <w:r w:rsidRPr="00DC7ED1">
        <w:rPr>
          <w:rFonts w:asciiTheme="majorHAnsi" w:hAnsiTheme="majorHAnsi"/>
          <w:b/>
          <w:lang w:val="en-US"/>
        </w:rPr>
        <w:t xml:space="preserve">competences </w:t>
      </w:r>
    </w:p>
    <w:p w14:paraId="7CBF67DA" w14:textId="6DDD39B2" w:rsidR="00DD54BF" w:rsidRPr="00DC7ED1" w:rsidRDefault="00DD54BF" w:rsidP="00213D64">
      <w:pPr>
        <w:pStyle w:val="Default"/>
        <w:numPr>
          <w:ilvl w:val="0"/>
          <w:numId w:val="13"/>
        </w:numPr>
        <w:spacing w:line="276" w:lineRule="auto"/>
        <w:ind w:left="1260" w:right="142"/>
        <w:jc w:val="both"/>
        <w:rPr>
          <w:rFonts w:asciiTheme="majorHAnsi" w:eastAsiaTheme="minorEastAsia" w:hAnsiTheme="majorHAnsi"/>
          <w:color w:val="auto"/>
          <w:lang w:val="en-US"/>
        </w:rPr>
      </w:pPr>
      <w:r w:rsidRPr="00DC7ED1">
        <w:rPr>
          <w:rFonts w:asciiTheme="majorHAnsi" w:eastAsiaTheme="minorEastAsia" w:hAnsiTheme="majorHAnsi"/>
          <w:color w:val="auto"/>
          <w:lang w:val="en-US"/>
        </w:rPr>
        <w:t xml:space="preserve">PC1. The responsible execution of professional tasks with the application of the values and norms of professional ethics, as well as the provisions of the legislation in force. </w:t>
      </w:r>
    </w:p>
    <w:p w14:paraId="560021DC" w14:textId="7FFF451E" w:rsidR="00DD54BF" w:rsidRPr="00DC7ED1" w:rsidRDefault="00DD54BF" w:rsidP="00213D64">
      <w:pPr>
        <w:pStyle w:val="Default"/>
        <w:numPr>
          <w:ilvl w:val="0"/>
          <w:numId w:val="13"/>
        </w:numPr>
        <w:spacing w:line="276" w:lineRule="auto"/>
        <w:ind w:left="1260" w:right="142"/>
        <w:jc w:val="both"/>
        <w:rPr>
          <w:rFonts w:asciiTheme="majorHAnsi" w:eastAsiaTheme="minorEastAsia" w:hAnsiTheme="majorHAnsi"/>
          <w:color w:val="auto"/>
          <w:lang w:val="en-US"/>
        </w:rPr>
      </w:pPr>
      <w:r w:rsidRPr="00DC7ED1">
        <w:rPr>
          <w:rFonts w:asciiTheme="majorHAnsi" w:eastAsiaTheme="minorEastAsia" w:hAnsiTheme="majorHAnsi"/>
          <w:color w:val="auto"/>
          <w:lang w:val="en-US"/>
        </w:rPr>
        <w:t xml:space="preserve">PC2. Adequate knowledge of the sciences about the structure of the body, the physiological functions and the behavior of the human body in various physiological and pathological states, as well as the existing relationships between the state of health, the physical and the social environment. </w:t>
      </w:r>
    </w:p>
    <w:p w14:paraId="5E1FE4F0" w14:textId="236BBB7C" w:rsidR="00DD54BF" w:rsidRPr="00DC7ED1" w:rsidRDefault="00DD54BF" w:rsidP="00213D64">
      <w:pPr>
        <w:pStyle w:val="Default"/>
        <w:numPr>
          <w:ilvl w:val="0"/>
          <w:numId w:val="13"/>
        </w:numPr>
        <w:spacing w:line="276" w:lineRule="auto"/>
        <w:ind w:left="1260" w:right="142"/>
        <w:jc w:val="both"/>
        <w:rPr>
          <w:rFonts w:asciiTheme="majorHAnsi" w:eastAsiaTheme="minorEastAsia" w:hAnsiTheme="majorHAnsi"/>
          <w:color w:val="auto"/>
          <w:lang w:val="en-US"/>
        </w:rPr>
      </w:pPr>
      <w:r w:rsidRPr="00DC7ED1">
        <w:rPr>
          <w:rFonts w:asciiTheme="majorHAnsi" w:eastAsiaTheme="minorEastAsia" w:hAnsiTheme="majorHAnsi"/>
          <w:color w:val="auto"/>
          <w:lang w:val="en-US"/>
        </w:rPr>
        <w:t xml:space="preserve">PC3. Solving clinical situations by developing the diagnosis, treatment and rehabilitation plan in various pathological situations and selecting the </w:t>
      </w:r>
      <w:r w:rsidRPr="00DC7ED1">
        <w:rPr>
          <w:rFonts w:asciiTheme="majorHAnsi" w:eastAsiaTheme="minorEastAsia" w:hAnsiTheme="majorHAnsi"/>
          <w:color w:val="auto"/>
          <w:lang w:val="en-US"/>
        </w:rPr>
        <w:lastRenderedPageBreak/>
        <w:t xml:space="preserve">appropriate therapeutic procedures for them, including the provision of emergency medical assistance. </w:t>
      </w:r>
    </w:p>
    <w:p w14:paraId="089EBA3C" w14:textId="14F6E964" w:rsidR="00DD54BF" w:rsidRPr="00DC7ED1" w:rsidRDefault="00DD54BF" w:rsidP="00213D64">
      <w:pPr>
        <w:pStyle w:val="Default"/>
        <w:numPr>
          <w:ilvl w:val="0"/>
          <w:numId w:val="13"/>
        </w:numPr>
        <w:spacing w:line="276" w:lineRule="auto"/>
        <w:ind w:left="1260" w:right="142"/>
        <w:jc w:val="both"/>
        <w:rPr>
          <w:rFonts w:asciiTheme="majorHAnsi" w:eastAsiaTheme="minorEastAsia" w:hAnsiTheme="majorHAnsi"/>
          <w:color w:val="auto"/>
          <w:lang w:val="en-US"/>
        </w:rPr>
      </w:pPr>
      <w:r w:rsidRPr="00DC7ED1">
        <w:rPr>
          <w:rFonts w:asciiTheme="majorHAnsi" w:eastAsiaTheme="minorEastAsia" w:hAnsiTheme="majorHAnsi"/>
          <w:color w:val="auto"/>
          <w:lang w:val="en-US"/>
        </w:rPr>
        <w:t xml:space="preserve">PC4. Promoting a healthy lifestyle, applying preventive measures and self-care. </w:t>
      </w:r>
    </w:p>
    <w:p w14:paraId="4C5B4A9D" w14:textId="671D9C39" w:rsidR="00DD54BF" w:rsidRPr="00DC7ED1" w:rsidRDefault="00DD54BF" w:rsidP="00213D64">
      <w:pPr>
        <w:pStyle w:val="Default"/>
        <w:numPr>
          <w:ilvl w:val="0"/>
          <w:numId w:val="13"/>
        </w:numPr>
        <w:spacing w:line="276" w:lineRule="auto"/>
        <w:ind w:left="1260" w:right="142"/>
        <w:jc w:val="both"/>
        <w:rPr>
          <w:rFonts w:asciiTheme="majorHAnsi" w:eastAsiaTheme="minorEastAsia" w:hAnsiTheme="majorHAnsi"/>
          <w:color w:val="auto"/>
          <w:lang w:val="en-US"/>
        </w:rPr>
      </w:pPr>
      <w:r w:rsidRPr="00DC7ED1">
        <w:rPr>
          <w:rFonts w:asciiTheme="majorHAnsi" w:eastAsiaTheme="minorEastAsia" w:hAnsiTheme="majorHAnsi"/>
          <w:color w:val="auto"/>
          <w:lang w:val="en-US"/>
        </w:rPr>
        <w:t xml:space="preserve">PC5. Interdisciplinary integration of the doctor's work in the team with the efficient use of all resources. </w:t>
      </w:r>
    </w:p>
    <w:p w14:paraId="654A596D" w14:textId="041B8D2B" w:rsidR="00DD54BF" w:rsidRPr="00DC7ED1" w:rsidRDefault="00DD54BF" w:rsidP="00213D64">
      <w:pPr>
        <w:pStyle w:val="Default"/>
        <w:numPr>
          <w:ilvl w:val="0"/>
          <w:numId w:val="13"/>
        </w:numPr>
        <w:spacing w:line="276" w:lineRule="auto"/>
        <w:ind w:left="1260" w:right="142"/>
        <w:jc w:val="both"/>
        <w:rPr>
          <w:rFonts w:asciiTheme="majorHAnsi" w:eastAsiaTheme="minorEastAsia" w:hAnsiTheme="majorHAnsi"/>
          <w:color w:val="auto"/>
          <w:lang w:val="en-US"/>
        </w:rPr>
      </w:pPr>
      <w:r w:rsidRPr="00DC7ED1">
        <w:rPr>
          <w:rFonts w:asciiTheme="majorHAnsi" w:eastAsiaTheme="minorEastAsia" w:hAnsiTheme="majorHAnsi"/>
          <w:color w:val="auto"/>
          <w:lang w:val="en-US"/>
        </w:rPr>
        <w:t xml:space="preserve">PC6. Conducting scientific research in the field of health and other branches of science. </w:t>
      </w:r>
    </w:p>
    <w:p w14:paraId="0CFF16B9" w14:textId="77777777" w:rsidR="004C1ACF" w:rsidRPr="00DC7ED1" w:rsidRDefault="004C1ACF" w:rsidP="00213D64">
      <w:pPr>
        <w:pStyle w:val="ListParagraph"/>
        <w:widowControl w:val="0"/>
        <w:numPr>
          <w:ilvl w:val="0"/>
          <w:numId w:val="3"/>
        </w:numPr>
        <w:spacing w:before="120"/>
        <w:ind w:left="426" w:hanging="284"/>
        <w:contextualSpacing w:val="0"/>
        <w:rPr>
          <w:rFonts w:asciiTheme="majorHAnsi" w:hAnsiTheme="majorHAnsi"/>
          <w:b/>
          <w:lang w:val="en-US"/>
        </w:rPr>
      </w:pPr>
      <w:r w:rsidRPr="00DC7ED1">
        <w:rPr>
          <w:rFonts w:asciiTheme="majorHAnsi" w:hAnsiTheme="majorHAnsi"/>
          <w:b/>
          <w:lang w:val="en-US"/>
        </w:rPr>
        <w:t>Transversal competences (</w:t>
      </w:r>
      <w:r w:rsidRPr="00DC7ED1">
        <w:rPr>
          <w:rFonts w:asciiTheme="majorHAnsi" w:hAnsiTheme="majorHAnsi"/>
          <w:b/>
          <w:caps/>
          <w:lang w:val="en-US"/>
        </w:rPr>
        <w:t>tc</w:t>
      </w:r>
      <w:r w:rsidRPr="00DC7ED1">
        <w:rPr>
          <w:rFonts w:asciiTheme="majorHAnsi" w:hAnsiTheme="majorHAnsi"/>
          <w:b/>
          <w:lang w:val="en-US"/>
        </w:rPr>
        <w:t>)</w:t>
      </w:r>
    </w:p>
    <w:p w14:paraId="31177626" w14:textId="188CB83C" w:rsidR="004C1ACF" w:rsidRPr="00DC7ED1" w:rsidRDefault="004C1ACF" w:rsidP="00213D64">
      <w:pPr>
        <w:pStyle w:val="a"/>
        <w:numPr>
          <w:ilvl w:val="0"/>
          <w:numId w:val="4"/>
        </w:numPr>
        <w:spacing w:before="120"/>
        <w:ind w:left="1260" w:hanging="283"/>
        <w:jc w:val="both"/>
        <w:rPr>
          <w:rFonts w:asciiTheme="majorHAnsi" w:eastAsia="Times New Roman" w:hAnsiTheme="majorHAnsi" w:cs="Times New Roman"/>
          <w:kern w:val="0"/>
          <w:lang w:val="en-US" w:eastAsia="en-US" w:bidi="ar-SA"/>
        </w:rPr>
      </w:pPr>
      <w:r w:rsidRPr="00DC7ED1">
        <w:rPr>
          <w:rFonts w:asciiTheme="majorHAnsi" w:eastAsia="Times New Roman" w:hAnsiTheme="majorHAnsi" w:cs="Times New Roman"/>
          <w:kern w:val="0"/>
          <w:lang w:val="en-US" w:eastAsia="en-US" w:bidi="ar-SA"/>
        </w:rPr>
        <w:t xml:space="preserve">TC1. </w:t>
      </w:r>
      <w:r w:rsidR="00DD54BF" w:rsidRPr="00DC7ED1">
        <w:rPr>
          <w:rFonts w:asciiTheme="majorHAnsi" w:eastAsiaTheme="minorHAnsi" w:hAnsiTheme="majorHAnsi" w:cs="Times New Roman,Bold"/>
          <w:lang w:val="en-US" w:eastAsia="en-US"/>
        </w:rPr>
        <w:t>Autonomy and responsibility in activity.</w:t>
      </w:r>
    </w:p>
    <w:p w14:paraId="6C1C5975" w14:textId="77777777" w:rsidR="004C1ACF" w:rsidRPr="00DC7ED1" w:rsidRDefault="004C1ACF" w:rsidP="00213D64">
      <w:pPr>
        <w:pStyle w:val="ListParagraph"/>
        <w:widowControl w:val="0"/>
        <w:numPr>
          <w:ilvl w:val="0"/>
          <w:numId w:val="3"/>
        </w:numPr>
        <w:spacing w:before="120"/>
        <w:ind w:left="426" w:hanging="284"/>
        <w:contextualSpacing w:val="0"/>
        <w:rPr>
          <w:rFonts w:asciiTheme="majorHAnsi" w:hAnsiTheme="majorHAnsi"/>
          <w:b/>
          <w:lang w:val="en-US"/>
        </w:rPr>
      </w:pPr>
      <w:r w:rsidRPr="00DC7ED1">
        <w:rPr>
          <w:rFonts w:asciiTheme="majorHAnsi" w:hAnsiTheme="majorHAnsi"/>
          <w:b/>
          <w:lang w:val="en-US"/>
        </w:rPr>
        <w:t>Study finalities</w:t>
      </w:r>
    </w:p>
    <w:p w14:paraId="16A0CC8D" w14:textId="77777777" w:rsidR="004C1ACF" w:rsidRPr="00DC7ED1" w:rsidRDefault="004C1ACF" w:rsidP="004C1ACF">
      <w:pPr>
        <w:pStyle w:val="ListParagraph1"/>
        <w:ind w:left="900" w:hanging="758"/>
        <w:jc w:val="both"/>
        <w:rPr>
          <w:rFonts w:asciiTheme="majorHAnsi" w:hAnsiTheme="majorHAnsi"/>
          <w:noProof/>
          <w:sz w:val="24"/>
          <w:szCs w:val="24"/>
          <w:lang w:val="en-US"/>
        </w:rPr>
      </w:pPr>
      <w:r w:rsidRPr="00DC7ED1">
        <w:rPr>
          <w:rFonts w:asciiTheme="majorHAnsi" w:hAnsiTheme="majorHAnsi"/>
          <w:b/>
          <w:noProof/>
          <w:sz w:val="24"/>
          <w:szCs w:val="24"/>
          <w:lang w:val="en-US"/>
        </w:rPr>
        <w:t xml:space="preserve">Note.  </w:t>
      </w:r>
      <w:r w:rsidRPr="00DC7ED1">
        <w:rPr>
          <w:rFonts w:asciiTheme="majorHAnsi" w:hAnsiTheme="majorHAnsi"/>
          <w:noProof/>
          <w:sz w:val="24"/>
          <w:szCs w:val="24"/>
          <w:lang w:val="en-US"/>
        </w:rPr>
        <w:t>Study outcomes</w:t>
      </w:r>
      <w:r w:rsidRPr="00DC7ED1">
        <w:rPr>
          <w:rFonts w:asciiTheme="majorHAnsi" w:hAnsiTheme="majorHAnsi"/>
          <w:b/>
          <w:sz w:val="24"/>
          <w:szCs w:val="24"/>
          <w:lang w:val="en-US"/>
        </w:rPr>
        <w:t xml:space="preserve"> </w:t>
      </w:r>
      <w:r w:rsidRPr="00DC7ED1">
        <w:rPr>
          <w:rFonts w:asciiTheme="majorHAnsi" w:hAnsiTheme="majorHAnsi"/>
          <w:noProof/>
          <w:sz w:val="24"/>
          <w:szCs w:val="24"/>
          <w:lang w:val="en-US"/>
        </w:rPr>
        <w:t>(are deduced from the professional competencies and formative valences of the informational content of the discipline).</w:t>
      </w:r>
    </w:p>
    <w:p w14:paraId="31D3F831" w14:textId="77777777" w:rsidR="004C1ACF" w:rsidRPr="00DC7ED1" w:rsidRDefault="004C1ACF" w:rsidP="00213D64">
      <w:pPr>
        <w:pStyle w:val="ListParagraph1"/>
        <w:numPr>
          <w:ilvl w:val="0"/>
          <w:numId w:val="5"/>
        </w:numPr>
        <w:jc w:val="both"/>
        <w:rPr>
          <w:rFonts w:asciiTheme="majorHAnsi" w:hAnsiTheme="majorHAnsi"/>
          <w:noProof/>
          <w:sz w:val="24"/>
          <w:szCs w:val="24"/>
          <w:lang w:val="en-US"/>
        </w:rPr>
      </w:pPr>
      <w:r w:rsidRPr="00DC7ED1">
        <w:rPr>
          <w:rFonts w:asciiTheme="majorHAnsi" w:hAnsiTheme="majorHAnsi"/>
          <w:noProof/>
          <w:sz w:val="24"/>
          <w:szCs w:val="24"/>
          <w:lang w:val="en-US"/>
        </w:rPr>
        <w:t>To know the anatomic and physiologic peculiarities of the development of the child’s organism;</w:t>
      </w:r>
    </w:p>
    <w:p w14:paraId="2BE547C5" w14:textId="77777777" w:rsidR="004C1ACF" w:rsidRPr="00DC7ED1" w:rsidRDefault="004C1ACF" w:rsidP="00213D64">
      <w:pPr>
        <w:pStyle w:val="ListParagraph1"/>
        <w:numPr>
          <w:ilvl w:val="0"/>
          <w:numId w:val="5"/>
        </w:numPr>
        <w:jc w:val="both"/>
        <w:rPr>
          <w:rFonts w:asciiTheme="majorHAnsi" w:hAnsiTheme="majorHAnsi"/>
          <w:noProof/>
          <w:sz w:val="24"/>
          <w:szCs w:val="24"/>
          <w:lang w:val="en-US"/>
        </w:rPr>
      </w:pPr>
      <w:r w:rsidRPr="00DC7ED1">
        <w:rPr>
          <w:rFonts w:asciiTheme="majorHAnsi" w:hAnsiTheme="majorHAnsi"/>
          <w:noProof/>
          <w:sz w:val="24"/>
          <w:szCs w:val="24"/>
          <w:lang w:val="en-US"/>
        </w:rPr>
        <w:t>To know the peculiarities of diagnostic methods in pediatric surgery;</w:t>
      </w:r>
    </w:p>
    <w:p w14:paraId="15FF0D7C" w14:textId="77777777" w:rsidR="004C1ACF" w:rsidRPr="00DC7ED1" w:rsidRDefault="004C1ACF" w:rsidP="00213D64">
      <w:pPr>
        <w:pStyle w:val="ListParagraph1"/>
        <w:numPr>
          <w:ilvl w:val="0"/>
          <w:numId w:val="5"/>
        </w:numPr>
        <w:jc w:val="both"/>
        <w:rPr>
          <w:rFonts w:asciiTheme="majorHAnsi" w:hAnsiTheme="majorHAnsi"/>
          <w:noProof/>
          <w:sz w:val="24"/>
          <w:szCs w:val="24"/>
          <w:lang w:val="en-US"/>
        </w:rPr>
      </w:pPr>
      <w:r w:rsidRPr="00DC7ED1">
        <w:rPr>
          <w:rFonts w:asciiTheme="majorHAnsi" w:hAnsiTheme="majorHAnsi"/>
          <w:noProof/>
          <w:sz w:val="24"/>
          <w:szCs w:val="24"/>
          <w:lang w:val="en-US"/>
        </w:rPr>
        <w:t>To know the peculiarities of surgical and conservative treatment of children with surgical pathologies;</w:t>
      </w:r>
    </w:p>
    <w:p w14:paraId="74B51B5F" w14:textId="77777777" w:rsidR="004C1ACF" w:rsidRPr="00DC7ED1" w:rsidRDefault="004C1ACF" w:rsidP="00213D64">
      <w:pPr>
        <w:pStyle w:val="ListParagraph1"/>
        <w:numPr>
          <w:ilvl w:val="0"/>
          <w:numId w:val="5"/>
        </w:numPr>
        <w:jc w:val="both"/>
        <w:rPr>
          <w:rFonts w:asciiTheme="majorHAnsi" w:hAnsiTheme="majorHAnsi"/>
          <w:noProof/>
          <w:sz w:val="24"/>
          <w:szCs w:val="24"/>
          <w:lang w:val="en-US"/>
        </w:rPr>
      </w:pPr>
      <w:r w:rsidRPr="00DC7ED1">
        <w:rPr>
          <w:rFonts w:asciiTheme="majorHAnsi" w:hAnsiTheme="majorHAnsi"/>
          <w:noProof/>
          <w:sz w:val="24"/>
          <w:szCs w:val="24"/>
          <w:lang w:val="en-US"/>
        </w:rPr>
        <w:t>To know the complications of surgical congenital malformations and acquired diseaases in children;</w:t>
      </w:r>
    </w:p>
    <w:p w14:paraId="62E7F6BB" w14:textId="77777777" w:rsidR="004C1ACF" w:rsidRPr="00DC7ED1" w:rsidRDefault="004C1ACF" w:rsidP="00213D64">
      <w:pPr>
        <w:pStyle w:val="ListParagraph1"/>
        <w:numPr>
          <w:ilvl w:val="0"/>
          <w:numId w:val="5"/>
        </w:numPr>
        <w:jc w:val="both"/>
        <w:rPr>
          <w:rFonts w:asciiTheme="majorHAnsi" w:hAnsiTheme="majorHAnsi"/>
          <w:noProof/>
          <w:sz w:val="24"/>
          <w:szCs w:val="24"/>
          <w:lang w:val="en-US"/>
        </w:rPr>
      </w:pPr>
      <w:r w:rsidRPr="00DC7ED1">
        <w:rPr>
          <w:rFonts w:asciiTheme="majorHAnsi" w:hAnsiTheme="majorHAnsi"/>
          <w:noProof/>
          <w:sz w:val="24"/>
          <w:szCs w:val="24"/>
          <w:lang w:val="en-US"/>
        </w:rPr>
        <w:t>To be able to use knowledge acquired in pediatric surgery;</w:t>
      </w:r>
    </w:p>
    <w:p w14:paraId="77F1616F" w14:textId="77777777" w:rsidR="004C1ACF" w:rsidRPr="00DC7ED1" w:rsidRDefault="004C1ACF" w:rsidP="00213D64">
      <w:pPr>
        <w:pStyle w:val="ListParagraph1"/>
        <w:numPr>
          <w:ilvl w:val="0"/>
          <w:numId w:val="5"/>
        </w:numPr>
        <w:jc w:val="both"/>
        <w:rPr>
          <w:rFonts w:asciiTheme="majorHAnsi" w:hAnsiTheme="majorHAnsi"/>
          <w:noProof/>
          <w:sz w:val="24"/>
          <w:szCs w:val="24"/>
          <w:lang w:val="en-US"/>
        </w:rPr>
      </w:pPr>
      <w:r w:rsidRPr="00DC7ED1">
        <w:rPr>
          <w:rFonts w:asciiTheme="majorHAnsi" w:hAnsiTheme="majorHAnsi"/>
          <w:noProof/>
          <w:sz w:val="24"/>
          <w:szCs w:val="24"/>
          <w:lang w:val="en-US"/>
        </w:rPr>
        <w:t>To be able to implement gained knowledge in the research activity.</w:t>
      </w:r>
    </w:p>
    <w:p w14:paraId="0233E90C" w14:textId="77777777" w:rsidR="004C1ACF" w:rsidRPr="00DC7ED1" w:rsidRDefault="004C1ACF" w:rsidP="00213D64">
      <w:pPr>
        <w:pStyle w:val="ListParagraph"/>
        <w:widowControl w:val="0"/>
        <w:numPr>
          <w:ilvl w:val="0"/>
          <w:numId w:val="7"/>
        </w:numPr>
        <w:tabs>
          <w:tab w:val="left" w:pos="851"/>
        </w:tabs>
        <w:spacing w:before="360" w:after="240"/>
        <w:contextualSpacing w:val="0"/>
        <w:rPr>
          <w:rFonts w:asciiTheme="majorHAnsi" w:hAnsiTheme="majorHAnsi"/>
          <w:b/>
          <w:caps/>
          <w:lang w:val="en-US"/>
        </w:rPr>
      </w:pPr>
      <w:r w:rsidRPr="00DC7ED1">
        <w:rPr>
          <w:rFonts w:asciiTheme="majorHAnsi" w:hAnsiTheme="majorHAnsi"/>
          <w:b/>
          <w:caps/>
          <w:lang w:val="en-US"/>
        </w:rPr>
        <w:t>STUDENT'S self-training</w:t>
      </w:r>
    </w:p>
    <w:tbl>
      <w:tblPr>
        <w:tblW w:w="10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
        <w:gridCol w:w="1817"/>
        <w:gridCol w:w="3201"/>
        <w:gridCol w:w="2685"/>
        <w:gridCol w:w="1868"/>
      </w:tblGrid>
      <w:tr w:rsidR="00161FEB" w:rsidRPr="00DC7ED1" w14:paraId="5243740D" w14:textId="77777777" w:rsidTr="00D53143">
        <w:trPr>
          <w:jc w:val="center"/>
        </w:trPr>
        <w:tc>
          <w:tcPr>
            <w:tcW w:w="540" w:type="dxa"/>
            <w:vAlign w:val="center"/>
          </w:tcPr>
          <w:p w14:paraId="1C801F71" w14:textId="77777777" w:rsidR="004C1ACF" w:rsidRPr="00DC7ED1" w:rsidRDefault="004C1ACF" w:rsidP="00D53143">
            <w:pPr>
              <w:jc w:val="center"/>
              <w:rPr>
                <w:rFonts w:asciiTheme="majorHAnsi" w:hAnsiTheme="majorHAnsi"/>
                <w:lang w:val="en-US"/>
              </w:rPr>
            </w:pPr>
            <w:r w:rsidRPr="00DC7ED1">
              <w:rPr>
                <w:rFonts w:asciiTheme="majorHAnsi" w:hAnsiTheme="majorHAnsi"/>
                <w:lang w:val="en-US"/>
              </w:rPr>
              <w:t>No.</w:t>
            </w:r>
          </w:p>
        </w:tc>
        <w:tc>
          <w:tcPr>
            <w:tcW w:w="1824" w:type="dxa"/>
            <w:vAlign w:val="center"/>
          </w:tcPr>
          <w:p w14:paraId="7A4300B9" w14:textId="77777777" w:rsidR="004C1ACF" w:rsidRPr="00DC7ED1" w:rsidRDefault="004C1ACF" w:rsidP="00D53143">
            <w:pPr>
              <w:jc w:val="center"/>
              <w:rPr>
                <w:rFonts w:asciiTheme="majorHAnsi" w:hAnsiTheme="majorHAnsi"/>
                <w:lang w:val="en-US"/>
              </w:rPr>
            </w:pPr>
            <w:r w:rsidRPr="00DC7ED1">
              <w:rPr>
                <w:rFonts w:asciiTheme="majorHAnsi" w:hAnsiTheme="majorHAnsi"/>
                <w:lang w:val="en-US"/>
              </w:rPr>
              <w:t xml:space="preserve">Expected product </w:t>
            </w:r>
          </w:p>
        </w:tc>
        <w:tc>
          <w:tcPr>
            <w:tcW w:w="3362" w:type="dxa"/>
            <w:vAlign w:val="center"/>
          </w:tcPr>
          <w:p w14:paraId="777FC5C5" w14:textId="77777777" w:rsidR="004C1ACF" w:rsidRPr="00DC7ED1" w:rsidRDefault="004C1ACF" w:rsidP="00D53143">
            <w:pPr>
              <w:jc w:val="center"/>
              <w:rPr>
                <w:rFonts w:asciiTheme="majorHAnsi" w:hAnsiTheme="majorHAnsi"/>
                <w:lang w:val="en-US"/>
              </w:rPr>
            </w:pPr>
            <w:r w:rsidRPr="00DC7ED1">
              <w:rPr>
                <w:rFonts w:asciiTheme="majorHAnsi" w:hAnsiTheme="majorHAnsi"/>
                <w:lang w:val="en-US"/>
              </w:rPr>
              <w:t>Implementation strategies</w:t>
            </w:r>
          </w:p>
        </w:tc>
        <w:tc>
          <w:tcPr>
            <w:tcW w:w="2793" w:type="dxa"/>
            <w:vAlign w:val="center"/>
          </w:tcPr>
          <w:p w14:paraId="7BD30D79" w14:textId="77777777" w:rsidR="004C1ACF" w:rsidRPr="00DC7ED1" w:rsidRDefault="004C1ACF" w:rsidP="00D53143">
            <w:pPr>
              <w:jc w:val="center"/>
              <w:rPr>
                <w:rFonts w:asciiTheme="majorHAnsi" w:hAnsiTheme="majorHAnsi"/>
                <w:lang w:val="en-US"/>
              </w:rPr>
            </w:pPr>
            <w:r w:rsidRPr="00DC7ED1">
              <w:rPr>
                <w:rFonts w:asciiTheme="majorHAnsi" w:hAnsiTheme="majorHAnsi"/>
                <w:lang w:val="en-US"/>
              </w:rPr>
              <w:t>Assessment criteria</w:t>
            </w:r>
          </w:p>
        </w:tc>
        <w:tc>
          <w:tcPr>
            <w:tcW w:w="1609" w:type="dxa"/>
            <w:vAlign w:val="center"/>
          </w:tcPr>
          <w:p w14:paraId="6AB8E559" w14:textId="77777777" w:rsidR="004C1ACF" w:rsidRPr="00DC7ED1" w:rsidRDefault="004C1ACF" w:rsidP="00D53143">
            <w:pPr>
              <w:jc w:val="center"/>
              <w:rPr>
                <w:rFonts w:asciiTheme="majorHAnsi" w:hAnsiTheme="majorHAnsi"/>
                <w:lang w:val="en-US"/>
              </w:rPr>
            </w:pPr>
            <w:r w:rsidRPr="00DC7ED1">
              <w:rPr>
                <w:rFonts w:asciiTheme="majorHAnsi" w:hAnsiTheme="majorHAnsi"/>
                <w:lang w:val="en-US"/>
              </w:rPr>
              <w:t>Implementation terms</w:t>
            </w:r>
          </w:p>
        </w:tc>
      </w:tr>
      <w:tr w:rsidR="00161FEB" w:rsidRPr="0091099E" w14:paraId="46E13A7D" w14:textId="77777777" w:rsidTr="00D53143">
        <w:trPr>
          <w:jc w:val="center"/>
        </w:trPr>
        <w:tc>
          <w:tcPr>
            <w:tcW w:w="540" w:type="dxa"/>
            <w:vAlign w:val="center"/>
          </w:tcPr>
          <w:p w14:paraId="00C80612" w14:textId="77777777" w:rsidR="004C1ACF" w:rsidRPr="00DC7ED1" w:rsidRDefault="004C1ACF" w:rsidP="00D53143">
            <w:pPr>
              <w:spacing w:before="60" w:after="60"/>
              <w:rPr>
                <w:rFonts w:asciiTheme="majorHAnsi" w:hAnsiTheme="majorHAnsi"/>
                <w:lang w:val="en-US"/>
              </w:rPr>
            </w:pPr>
            <w:r w:rsidRPr="00DC7ED1">
              <w:rPr>
                <w:rFonts w:asciiTheme="majorHAnsi" w:hAnsiTheme="majorHAnsi"/>
                <w:lang w:val="en-US"/>
              </w:rPr>
              <w:t>1.</w:t>
            </w:r>
          </w:p>
        </w:tc>
        <w:tc>
          <w:tcPr>
            <w:tcW w:w="1824" w:type="dxa"/>
            <w:vAlign w:val="center"/>
          </w:tcPr>
          <w:p w14:paraId="149D90DF" w14:textId="77777777" w:rsidR="004C1ACF" w:rsidRPr="00DC7ED1" w:rsidRDefault="004C1ACF" w:rsidP="00D53143">
            <w:pPr>
              <w:spacing w:before="60" w:after="60"/>
              <w:ind w:left="132"/>
              <w:rPr>
                <w:rFonts w:asciiTheme="majorHAnsi" w:hAnsiTheme="majorHAnsi"/>
                <w:lang w:val="en-US"/>
              </w:rPr>
            </w:pPr>
            <w:r w:rsidRPr="00DC7ED1">
              <w:rPr>
                <w:rFonts w:asciiTheme="majorHAnsi" w:hAnsiTheme="majorHAnsi"/>
                <w:lang w:val="en-US"/>
              </w:rPr>
              <w:t xml:space="preserve"> Working with informational sources </w:t>
            </w:r>
          </w:p>
        </w:tc>
        <w:tc>
          <w:tcPr>
            <w:tcW w:w="3362" w:type="dxa"/>
            <w:vAlign w:val="center"/>
          </w:tcPr>
          <w:p w14:paraId="7BCB748E" w14:textId="77777777" w:rsidR="004C1ACF" w:rsidRPr="00DC7ED1" w:rsidRDefault="004C1ACF" w:rsidP="00D53143">
            <w:pPr>
              <w:widowControl w:val="0"/>
              <w:autoSpaceDE w:val="0"/>
              <w:autoSpaceDN w:val="0"/>
              <w:adjustRightInd w:val="0"/>
              <w:spacing w:before="60" w:after="60"/>
              <w:rPr>
                <w:rFonts w:asciiTheme="majorHAnsi" w:hAnsiTheme="majorHAnsi"/>
                <w:lang w:val="en-US"/>
              </w:rPr>
            </w:pPr>
            <w:r w:rsidRPr="00DC7ED1">
              <w:rPr>
                <w:rFonts w:asciiTheme="majorHAnsi" w:hAnsiTheme="majorHAnsi"/>
                <w:lang w:val="en-US"/>
              </w:rPr>
              <w:t>Careful reading of lecture or manual chapter on certain subject. Reading of questions regarding respective theme, which need a reflection on subject. To make familiar with the list of additional informational sources on respective subject. To select the additional informational source on respective subject. Reading of the entire text and writing of the essential content. Formulation of general conclusions concerning the importance of the theme/subject.</w:t>
            </w:r>
          </w:p>
        </w:tc>
        <w:tc>
          <w:tcPr>
            <w:tcW w:w="2793" w:type="dxa"/>
            <w:vAlign w:val="center"/>
          </w:tcPr>
          <w:p w14:paraId="4743641C" w14:textId="77777777" w:rsidR="004C1ACF" w:rsidRPr="00DC7ED1" w:rsidRDefault="004C1ACF" w:rsidP="00D53143">
            <w:pPr>
              <w:widowControl w:val="0"/>
              <w:autoSpaceDE w:val="0"/>
              <w:autoSpaceDN w:val="0"/>
              <w:adjustRightInd w:val="0"/>
              <w:spacing w:before="60" w:after="60"/>
              <w:rPr>
                <w:rFonts w:asciiTheme="majorHAnsi" w:hAnsiTheme="majorHAnsi"/>
                <w:lang w:val="en-US"/>
              </w:rPr>
            </w:pPr>
            <w:r w:rsidRPr="00DC7ED1">
              <w:rPr>
                <w:rFonts w:asciiTheme="majorHAnsi" w:hAnsiTheme="majorHAnsi"/>
                <w:lang w:val="en-US"/>
              </w:rPr>
              <w:t>The capacity to extract the essentials, interpretation abilities, the extent of work</w:t>
            </w:r>
          </w:p>
        </w:tc>
        <w:tc>
          <w:tcPr>
            <w:tcW w:w="1609" w:type="dxa"/>
            <w:vAlign w:val="center"/>
          </w:tcPr>
          <w:p w14:paraId="7F64536B" w14:textId="77777777" w:rsidR="004C1ACF" w:rsidRPr="00DC7ED1" w:rsidRDefault="004C1ACF" w:rsidP="00D53143">
            <w:pPr>
              <w:spacing w:before="60" w:after="60"/>
              <w:jc w:val="both"/>
              <w:rPr>
                <w:rFonts w:asciiTheme="majorHAnsi" w:hAnsiTheme="majorHAnsi"/>
                <w:lang w:val="en-US"/>
              </w:rPr>
            </w:pPr>
            <w:r w:rsidRPr="00DC7ED1">
              <w:rPr>
                <w:rFonts w:asciiTheme="majorHAnsi" w:hAnsiTheme="majorHAnsi"/>
                <w:lang w:val="en-US"/>
              </w:rPr>
              <w:t>During the course of pediatric surgery</w:t>
            </w:r>
          </w:p>
        </w:tc>
      </w:tr>
      <w:tr w:rsidR="00161FEB" w:rsidRPr="0091099E" w14:paraId="11D00563" w14:textId="77777777" w:rsidTr="00D53143">
        <w:trPr>
          <w:jc w:val="center"/>
        </w:trPr>
        <w:tc>
          <w:tcPr>
            <w:tcW w:w="540" w:type="dxa"/>
            <w:vAlign w:val="center"/>
          </w:tcPr>
          <w:p w14:paraId="498DA8BF" w14:textId="77777777" w:rsidR="004C1ACF" w:rsidRPr="00DC7ED1" w:rsidRDefault="004C1ACF" w:rsidP="00D53143">
            <w:pPr>
              <w:spacing w:before="60" w:after="60"/>
              <w:rPr>
                <w:rFonts w:asciiTheme="majorHAnsi" w:hAnsiTheme="majorHAnsi"/>
                <w:lang w:val="en-US"/>
              </w:rPr>
            </w:pPr>
            <w:r w:rsidRPr="00DC7ED1">
              <w:rPr>
                <w:rFonts w:asciiTheme="majorHAnsi" w:hAnsiTheme="majorHAnsi"/>
                <w:lang w:val="en-US"/>
              </w:rPr>
              <w:lastRenderedPageBreak/>
              <w:t>2.</w:t>
            </w:r>
          </w:p>
        </w:tc>
        <w:tc>
          <w:tcPr>
            <w:tcW w:w="1824" w:type="dxa"/>
            <w:vAlign w:val="center"/>
          </w:tcPr>
          <w:p w14:paraId="5A8F9156" w14:textId="77777777" w:rsidR="004C1ACF" w:rsidRPr="00DC7ED1" w:rsidRDefault="004C1ACF" w:rsidP="00D53143">
            <w:pPr>
              <w:spacing w:before="60" w:after="60"/>
              <w:ind w:left="132"/>
              <w:rPr>
                <w:rFonts w:asciiTheme="majorHAnsi" w:hAnsiTheme="majorHAnsi"/>
                <w:lang w:val="en-US"/>
              </w:rPr>
            </w:pPr>
            <w:r w:rsidRPr="00DC7ED1">
              <w:rPr>
                <w:rFonts w:asciiTheme="majorHAnsi" w:hAnsiTheme="majorHAnsi"/>
                <w:lang w:val="en-US"/>
              </w:rPr>
              <w:t>Working with practical seminars notebook.</w:t>
            </w:r>
          </w:p>
        </w:tc>
        <w:tc>
          <w:tcPr>
            <w:tcW w:w="3362" w:type="dxa"/>
            <w:vAlign w:val="center"/>
          </w:tcPr>
          <w:p w14:paraId="50C763F0" w14:textId="2BB7A87C" w:rsidR="004C1ACF" w:rsidRPr="00DC7ED1" w:rsidRDefault="004C1ACF" w:rsidP="00D53143">
            <w:pPr>
              <w:widowControl w:val="0"/>
              <w:autoSpaceDE w:val="0"/>
              <w:autoSpaceDN w:val="0"/>
              <w:adjustRightInd w:val="0"/>
              <w:spacing w:before="60" w:after="60"/>
              <w:rPr>
                <w:rFonts w:asciiTheme="majorHAnsi" w:hAnsiTheme="majorHAnsi"/>
                <w:lang w:val="en-US"/>
              </w:rPr>
            </w:pPr>
            <w:r w:rsidRPr="00DC7ED1">
              <w:rPr>
                <w:rFonts w:asciiTheme="majorHAnsi" w:hAnsiTheme="majorHAnsi"/>
                <w:lang w:val="en-US"/>
              </w:rPr>
              <w:t xml:space="preserve">Before resolving tasks from notebook to analyze the information and images on the respective theme from the lecture or manual. The consecutive resolving of objectives. Formulation of conclusions at the end of each lecture. Verification of the lecture’s purposes and assessment of their achievement. Selection of the additional information using internet resources and supplementary references.  </w:t>
            </w:r>
          </w:p>
        </w:tc>
        <w:tc>
          <w:tcPr>
            <w:tcW w:w="2793" w:type="dxa"/>
            <w:vAlign w:val="center"/>
          </w:tcPr>
          <w:p w14:paraId="0C51C3E9" w14:textId="77777777" w:rsidR="004C1ACF" w:rsidRPr="00DC7ED1" w:rsidRDefault="004C1ACF" w:rsidP="00D53143">
            <w:pPr>
              <w:widowControl w:val="0"/>
              <w:autoSpaceDE w:val="0"/>
              <w:autoSpaceDN w:val="0"/>
              <w:adjustRightInd w:val="0"/>
              <w:spacing w:before="60" w:after="60"/>
              <w:rPr>
                <w:rFonts w:asciiTheme="majorHAnsi" w:hAnsiTheme="majorHAnsi"/>
                <w:lang w:val="en-US"/>
              </w:rPr>
            </w:pPr>
            <w:r w:rsidRPr="00DC7ED1">
              <w:rPr>
                <w:rFonts w:asciiTheme="majorHAnsi" w:hAnsiTheme="majorHAnsi"/>
                <w:lang w:val="en-US"/>
              </w:rPr>
              <w:t>Work extent, resolving of situational problems, the ability to make conclusions.</w:t>
            </w:r>
          </w:p>
        </w:tc>
        <w:tc>
          <w:tcPr>
            <w:tcW w:w="1609" w:type="dxa"/>
            <w:vAlign w:val="center"/>
          </w:tcPr>
          <w:p w14:paraId="37D56D54" w14:textId="77777777" w:rsidR="004C1ACF" w:rsidRPr="00DC7ED1" w:rsidRDefault="004C1ACF" w:rsidP="00D53143">
            <w:pPr>
              <w:spacing w:before="60" w:after="60"/>
              <w:jc w:val="both"/>
              <w:rPr>
                <w:rFonts w:asciiTheme="majorHAnsi" w:hAnsiTheme="majorHAnsi"/>
                <w:lang w:val="en-US"/>
              </w:rPr>
            </w:pPr>
            <w:r w:rsidRPr="00DC7ED1">
              <w:rPr>
                <w:rFonts w:asciiTheme="majorHAnsi" w:hAnsiTheme="majorHAnsi"/>
                <w:lang w:val="en-US"/>
              </w:rPr>
              <w:t>During the course of pediatric surgery</w:t>
            </w:r>
          </w:p>
        </w:tc>
      </w:tr>
      <w:tr w:rsidR="00161FEB" w:rsidRPr="0091099E" w14:paraId="55B930F3" w14:textId="77777777" w:rsidTr="00D53143">
        <w:trPr>
          <w:jc w:val="center"/>
        </w:trPr>
        <w:tc>
          <w:tcPr>
            <w:tcW w:w="540" w:type="dxa"/>
            <w:vAlign w:val="center"/>
          </w:tcPr>
          <w:p w14:paraId="746B6095" w14:textId="77777777" w:rsidR="004C1ACF" w:rsidRPr="00DC7ED1" w:rsidRDefault="004C1ACF" w:rsidP="00D53143">
            <w:pPr>
              <w:spacing w:before="60" w:after="60"/>
              <w:rPr>
                <w:rFonts w:asciiTheme="majorHAnsi" w:hAnsiTheme="majorHAnsi"/>
                <w:lang w:val="en-US"/>
              </w:rPr>
            </w:pPr>
            <w:r w:rsidRPr="00DC7ED1">
              <w:rPr>
                <w:rFonts w:asciiTheme="majorHAnsi" w:hAnsiTheme="majorHAnsi"/>
                <w:lang w:val="en-US"/>
              </w:rPr>
              <w:t>3.</w:t>
            </w:r>
          </w:p>
        </w:tc>
        <w:tc>
          <w:tcPr>
            <w:tcW w:w="1824" w:type="dxa"/>
            <w:vAlign w:val="center"/>
          </w:tcPr>
          <w:p w14:paraId="5665281E" w14:textId="77777777" w:rsidR="004C1ACF" w:rsidRPr="00DC7ED1" w:rsidRDefault="004C1ACF" w:rsidP="00D53143">
            <w:pPr>
              <w:spacing w:before="60" w:after="60"/>
              <w:ind w:left="132"/>
              <w:rPr>
                <w:rFonts w:asciiTheme="majorHAnsi" w:hAnsiTheme="majorHAnsi"/>
                <w:lang w:val="en-US"/>
              </w:rPr>
            </w:pPr>
            <w:r w:rsidRPr="00DC7ED1">
              <w:rPr>
                <w:rFonts w:asciiTheme="majorHAnsi" w:hAnsiTheme="majorHAnsi"/>
                <w:lang w:val="en-US"/>
              </w:rPr>
              <w:t xml:space="preserve">Application of different leaning techniques </w:t>
            </w:r>
          </w:p>
        </w:tc>
        <w:tc>
          <w:tcPr>
            <w:tcW w:w="3362" w:type="dxa"/>
            <w:vAlign w:val="center"/>
          </w:tcPr>
          <w:p w14:paraId="046C73E7" w14:textId="578E463C" w:rsidR="004C1ACF" w:rsidRDefault="008A5BC4" w:rsidP="00D53143">
            <w:pPr>
              <w:widowControl w:val="0"/>
              <w:autoSpaceDE w:val="0"/>
              <w:autoSpaceDN w:val="0"/>
              <w:adjustRightInd w:val="0"/>
              <w:spacing w:before="60" w:after="60"/>
              <w:rPr>
                <w:rFonts w:asciiTheme="majorHAnsi" w:hAnsiTheme="majorHAnsi"/>
                <w:lang w:val="en-US"/>
              </w:rPr>
            </w:pPr>
            <w:r>
              <w:rPr>
                <w:rFonts w:asciiTheme="majorHAnsi" w:hAnsiTheme="majorHAnsi"/>
                <w:lang w:val="en-US"/>
              </w:rPr>
              <w:t>Studying in the library</w:t>
            </w:r>
            <w:r w:rsidR="0091099E">
              <w:rPr>
                <w:rFonts w:asciiTheme="majorHAnsi" w:hAnsiTheme="majorHAnsi"/>
                <w:lang w:val="en-US"/>
              </w:rPr>
              <w:t>;</w:t>
            </w:r>
          </w:p>
          <w:p w14:paraId="3248EE12" w14:textId="061F1271" w:rsidR="008A5BC4" w:rsidRDefault="008A5BC4" w:rsidP="00D53143">
            <w:pPr>
              <w:widowControl w:val="0"/>
              <w:autoSpaceDE w:val="0"/>
              <w:autoSpaceDN w:val="0"/>
              <w:adjustRightInd w:val="0"/>
              <w:spacing w:before="60" w:after="60"/>
              <w:rPr>
                <w:rFonts w:asciiTheme="majorHAnsi" w:hAnsiTheme="majorHAnsi"/>
                <w:lang w:val="en-US"/>
              </w:rPr>
            </w:pPr>
            <w:r>
              <w:rPr>
                <w:rFonts w:asciiTheme="majorHAnsi" w:hAnsiTheme="majorHAnsi"/>
                <w:lang w:val="en-US"/>
              </w:rPr>
              <w:t>Working with on-line materials</w:t>
            </w:r>
            <w:r w:rsidR="0091099E">
              <w:rPr>
                <w:rFonts w:asciiTheme="majorHAnsi" w:hAnsiTheme="majorHAnsi"/>
                <w:lang w:val="en-US"/>
              </w:rPr>
              <w:t>;</w:t>
            </w:r>
          </w:p>
          <w:p w14:paraId="659A4734" w14:textId="26A7955F" w:rsidR="008A5BC4" w:rsidRDefault="008A5BC4" w:rsidP="00D53143">
            <w:pPr>
              <w:widowControl w:val="0"/>
              <w:autoSpaceDE w:val="0"/>
              <w:autoSpaceDN w:val="0"/>
              <w:adjustRightInd w:val="0"/>
              <w:spacing w:before="60" w:after="60"/>
              <w:rPr>
                <w:rFonts w:asciiTheme="majorHAnsi" w:hAnsiTheme="majorHAnsi"/>
                <w:lang w:val="en-US"/>
              </w:rPr>
            </w:pPr>
            <w:r>
              <w:rPr>
                <w:rFonts w:asciiTheme="majorHAnsi" w:hAnsiTheme="majorHAnsi"/>
                <w:lang w:val="en-US"/>
              </w:rPr>
              <w:t>Studying of the manual material</w:t>
            </w:r>
            <w:r w:rsidR="0091099E">
              <w:rPr>
                <w:rFonts w:asciiTheme="majorHAnsi" w:hAnsiTheme="majorHAnsi"/>
                <w:lang w:val="en-US"/>
              </w:rPr>
              <w:t>;</w:t>
            </w:r>
          </w:p>
          <w:p w14:paraId="5C3CA78C" w14:textId="45022626" w:rsidR="008A5BC4" w:rsidRDefault="008A5BC4" w:rsidP="00D53143">
            <w:pPr>
              <w:widowControl w:val="0"/>
              <w:autoSpaceDE w:val="0"/>
              <w:autoSpaceDN w:val="0"/>
              <w:adjustRightInd w:val="0"/>
              <w:spacing w:before="60" w:after="60"/>
              <w:rPr>
                <w:rFonts w:asciiTheme="majorHAnsi" w:hAnsiTheme="majorHAnsi"/>
                <w:lang w:val="en-US"/>
              </w:rPr>
            </w:pPr>
            <w:r>
              <w:rPr>
                <w:rFonts w:asciiTheme="majorHAnsi" w:hAnsiTheme="majorHAnsi"/>
                <w:lang w:val="en-US"/>
              </w:rPr>
              <w:t>Documentation on the specialty’s electronic platforms</w:t>
            </w:r>
            <w:r w:rsidR="0091099E">
              <w:rPr>
                <w:rFonts w:asciiTheme="majorHAnsi" w:hAnsiTheme="majorHAnsi"/>
                <w:lang w:val="en-US"/>
              </w:rPr>
              <w:t>;</w:t>
            </w:r>
          </w:p>
          <w:p w14:paraId="5AB23D2A" w14:textId="2EE95FEF" w:rsidR="008A5BC4" w:rsidRDefault="008A5BC4" w:rsidP="00D53143">
            <w:pPr>
              <w:widowControl w:val="0"/>
              <w:autoSpaceDE w:val="0"/>
              <w:autoSpaceDN w:val="0"/>
              <w:adjustRightInd w:val="0"/>
              <w:spacing w:before="60" w:after="60"/>
              <w:rPr>
                <w:rFonts w:asciiTheme="majorHAnsi" w:hAnsiTheme="majorHAnsi"/>
                <w:lang w:val="en-US"/>
              </w:rPr>
            </w:pPr>
            <w:r>
              <w:rPr>
                <w:rFonts w:asciiTheme="majorHAnsi" w:hAnsiTheme="majorHAnsi"/>
                <w:lang w:val="en-US"/>
              </w:rPr>
              <w:t>Consultations</w:t>
            </w:r>
            <w:r w:rsidR="0091099E">
              <w:rPr>
                <w:rFonts w:asciiTheme="majorHAnsi" w:hAnsiTheme="majorHAnsi"/>
                <w:lang w:val="en-US"/>
              </w:rPr>
              <w:t>;</w:t>
            </w:r>
          </w:p>
          <w:p w14:paraId="01C0E7A3" w14:textId="6EFF04C7" w:rsidR="008A5BC4" w:rsidRPr="00DC7ED1" w:rsidRDefault="008A5BC4" w:rsidP="00D53143">
            <w:pPr>
              <w:widowControl w:val="0"/>
              <w:autoSpaceDE w:val="0"/>
              <w:autoSpaceDN w:val="0"/>
              <w:adjustRightInd w:val="0"/>
              <w:spacing w:before="60" w:after="60"/>
              <w:rPr>
                <w:rFonts w:asciiTheme="majorHAnsi" w:hAnsiTheme="majorHAnsi"/>
                <w:lang w:val="en-US"/>
              </w:rPr>
            </w:pPr>
            <w:r>
              <w:rPr>
                <w:rFonts w:asciiTheme="majorHAnsi" w:hAnsiTheme="majorHAnsi"/>
                <w:lang w:val="en-US"/>
              </w:rPr>
              <w:t>Other activities</w:t>
            </w:r>
            <w:r w:rsidR="0091099E">
              <w:rPr>
                <w:rFonts w:asciiTheme="majorHAnsi" w:hAnsiTheme="majorHAnsi"/>
                <w:lang w:val="en-US"/>
              </w:rPr>
              <w:t>.</w:t>
            </w:r>
            <w:bookmarkStart w:id="2" w:name="_GoBack"/>
            <w:bookmarkEnd w:id="2"/>
          </w:p>
        </w:tc>
        <w:tc>
          <w:tcPr>
            <w:tcW w:w="2793" w:type="dxa"/>
            <w:vAlign w:val="center"/>
          </w:tcPr>
          <w:p w14:paraId="6082F86F" w14:textId="77777777" w:rsidR="004C1ACF" w:rsidRPr="00DC7ED1" w:rsidRDefault="004C1ACF" w:rsidP="00D53143">
            <w:pPr>
              <w:widowControl w:val="0"/>
              <w:autoSpaceDE w:val="0"/>
              <w:autoSpaceDN w:val="0"/>
              <w:adjustRightInd w:val="0"/>
              <w:spacing w:before="60" w:after="60"/>
              <w:rPr>
                <w:rFonts w:asciiTheme="majorHAnsi" w:hAnsiTheme="majorHAnsi"/>
                <w:lang w:val="en-US"/>
              </w:rPr>
            </w:pPr>
            <w:r w:rsidRPr="00DC7ED1">
              <w:rPr>
                <w:rFonts w:asciiTheme="majorHAnsi" w:hAnsiTheme="majorHAnsi"/>
                <w:lang w:val="en-US"/>
              </w:rPr>
              <w:t xml:space="preserve">Work extent, the level of understanding of the essence of different subjects, the level of scientific argumentation, conclusions quality, creativity elements, demonstration of understanding the problem, formation of the personal attitude. </w:t>
            </w:r>
          </w:p>
        </w:tc>
        <w:tc>
          <w:tcPr>
            <w:tcW w:w="1609" w:type="dxa"/>
            <w:vAlign w:val="center"/>
          </w:tcPr>
          <w:p w14:paraId="1B819837" w14:textId="77777777" w:rsidR="004C1ACF" w:rsidRPr="00DC7ED1" w:rsidRDefault="004C1ACF" w:rsidP="00D53143">
            <w:pPr>
              <w:spacing w:before="60" w:after="60"/>
              <w:jc w:val="both"/>
              <w:rPr>
                <w:rFonts w:asciiTheme="majorHAnsi" w:hAnsiTheme="majorHAnsi"/>
                <w:lang w:val="en-US"/>
              </w:rPr>
            </w:pPr>
            <w:r w:rsidRPr="00DC7ED1">
              <w:rPr>
                <w:rFonts w:asciiTheme="majorHAnsi" w:hAnsiTheme="majorHAnsi"/>
                <w:lang w:val="en-US"/>
              </w:rPr>
              <w:t>During the course of pediatric surgery</w:t>
            </w:r>
          </w:p>
        </w:tc>
      </w:tr>
      <w:tr w:rsidR="00161FEB" w:rsidRPr="0091099E" w14:paraId="567B341E" w14:textId="77777777" w:rsidTr="00D53143">
        <w:trPr>
          <w:jc w:val="center"/>
        </w:trPr>
        <w:tc>
          <w:tcPr>
            <w:tcW w:w="540" w:type="dxa"/>
            <w:vAlign w:val="center"/>
          </w:tcPr>
          <w:p w14:paraId="3C97B23E" w14:textId="77777777" w:rsidR="004C1ACF" w:rsidRPr="00DC7ED1" w:rsidRDefault="004C1ACF" w:rsidP="00D53143">
            <w:pPr>
              <w:spacing w:before="60" w:after="60"/>
              <w:rPr>
                <w:rFonts w:asciiTheme="majorHAnsi" w:hAnsiTheme="majorHAnsi"/>
                <w:lang w:val="en-US"/>
              </w:rPr>
            </w:pPr>
            <w:r w:rsidRPr="00DC7ED1">
              <w:rPr>
                <w:rFonts w:asciiTheme="majorHAnsi" w:hAnsiTheme="majorHAnsi"/>
                <w:lang w:val="en-US"/>
              </w:rPr>
              <w:t>4.</w:t>
            </w:r>
          </w:p>
        </w:tc>
        <w:tc>
          <w:tcPr>
            <w:tcW w:w="1824" w:type="dxa"/>
            <w:vAlign w:val="center"/>
          </w:tcPr>
          <w:p w14:paraId="229DD7CE" w14:textId="77777777" w:rsidR="004C1ACF" w:rsidRPr="00DC7ED1" w:rsidRDefault="004C1ACF" w:rsidP="00D53143">
            <w:pPr>
              <w:spacing w:before="60" w:after="60"/>
              <w:ind w:left="132"/>
              <w:rPr>
                <w:rFonts w:asciiTheme="majorHAnsi" w:hAnsiTheme="majorHAnsi"/>
                <w:lang w:val="en-US"/>
              </w:rPr>
            </w:pPr>
            <w:r w:rsidRPr="00DC7ED1">
              <w:rPr>
                <w:rFonts w:asciiTheme="majorHAnsi" w:hAnsiTheme="majorHAnsi"/>
                <w:lang w:val="en-US"/>
              </w:rPr>
              <w:t>Work with on-line sources</w:t>
            </w:r>
          </w:p>
        </w:tc>
        <w:tc>
          <w:tcPr>
            <w:tcW w:w="3362" w:type="dxa"/>
            <w:vAlign w:val="center"/>
          </w:tcPr>
          <w:p w14:paraId="1C6CC72A" w14:textId="77777777" w:rsidR="004C1ACF" w:rsidRPr="00DC7ED1" w:rsidRDefault="004C1ACF" w:rsidP="00D53143">
            <w:pPr>
              <w:widowControl w:val="0"/>
              <w:autoSpaceDE w:val="0"/>
              <w:autoSpaceDN w:val="0"/>
              <w:adjustRightInd w:val="0"/>
              <w:spacing w:before="60" w:after="60"/>
              <w:rPr>
                <w:rFonts w:asciiTheme="majorHAnsi" w:hAnsiTheme="majorHAnsi"/>
                <w:lang w:val="en-US"/>
              </w:rPr>
            </w:pPr>
            <w:r w:rsidRPr="00DC7ED1">
              <w:rPr>
                <w:rFonts w:asciiTheme="majorHAnsi" w:hAnsiTheme="majorHAnsi"/>
                <w:lang w:val="en-US"/>
              </w:rPr>
              <w:t xml:space="preserve">On-line self-evaluation, study of the on-line materials from the department website, expressing personal opinions via forums or chats. </w:t>
            </w:r>
          </w:p>
        </w:tc>
        <w:tc>
          <w:tcPr>
            <w:tcW w:w="2793" w:type="dxa"/>
            <w:vAlign w:val="center"/>
          </w:tcPr>
          <w:p w14:paraId="14215B1F" w14:textId="77777777" w:rsidR="004C1ACF" w:rsidRPr="00DC7ED1" w:rsidRDefault="004C1ACF" w:rsidP="00D53143">
            <w:pPr>
              <w:widowControl w:val="0"/>
              <w:autoSpaceDE w:val="0"/>
              <w:autoSpaceDN w:val="0"/>
              <w:adjustRightInd w:val="0"/>
              <w:spacing w:before="60" w:after="60"/>
              <w:rPr>
                <w:rFonts w:asciiTheme="majorHAnsi" w:hAnsiTheme="majorHAnsi"/>
                <w:lang w:val="en-US"/>
              </w:rPr>
            </w:pPr>
            <w:r w:rsidRPr="00DC7ED1">
              <w:rPr>
                <w:rFonts w:asciiTheme="majorHAnsi" w:hAnsiTheme="majorHAnsi"/>
                <w:lang w:val="en-US"/>
              </w:rPr>
              <w:t xml:space="preserve">The number and duration of entries on the website, results of self-assessment </w:t>
            </w:r>
          </w:p>
        </w:tc>
        <w:tc>
          <w:tcPr>
            <w:tcW w:w="1609" w:type="dxa"/>
            <w:vAlign w:val="center"/>
          </w:tcPr>
          <w:p w14:paraId="5EB164F7" w14:textId="77777777" w:rsidR="004C1ACF" w:rsidRPr="00DC7ED1" w:rsidRDefault="004C1ACF" w:rsidP="00D53143">
            <w:pPr>
              <w:spacing w:before="60" w:after="60"/>
              <w:jc w:val="both"/>
              <w:rPr>
                <w:rFonts w:asciiTheme="majorHAnsi" w:hAnsiTheme="majorHAnsi"/>
                <w:lang w:val="en-US"/>
              </w:rPr>
            </w:pPr>
            <w:r w:rsidRPr="00DC7ED1">
              <w:rPr>
                <w:rFonts w:asciiTheme="majorHAnsi" w:hAnsiTheme="majorHAnsi"/>
                <w:lang w:val="en-US"/>
              </w:rPr>
              <w:t>During the course of pediatric surgery</w:t>
            </w:r>
          </w:p>
        </w:tc>
      </w:tr>
      <w:tr w:rsidR="00161FEB" w:rsidRPr="0091099E" w14:paraId="27BD04C2" w14:textId="77777777" w:rsidTr="00D53143">
        <w:trPr>
          <w:jc w:val="center"/>
        </w:trPr>
        <w:tc>
          <w:tcPr>
            <w:tcW w:w="540" w:type="dxa"/>
            <w:vAlign w:val="center"/>
          </w:tcPr>
          <w:p w14:paraId="4F8B3B50" w14:textId="77777777" w:rsidR="004C1ACF" w:rsidRPr="00DC7ED1" w:rsidRDefault="004C1ACF" w:rsidP="00D53143">
            <w:pPr>
              <w:spacing w:before="60" w:after="60"/>
              <w:rPr>
                <w:rFonts w:asciiTheme="majorHAnsi" w:hAnsiTheme="majorHAnsi"/>
                <w:lang w:val="en-US"/>
              </w:rPr>
            </w:pPr>
            <w:r w:rsidRPr="00DC7ED1">
              <w:rPr>
                <w:rFonts w:asciiTheme="majorHAnsi" w:hAnsiTheme="majorHAnsi"/>
                <w:lang w:val="en-US"/>
              </w:rPr>
              <w:t>5.</w:t>
            </w:r>
          </w:p>
        </w:tc>
        <w:tc>
          <w:tcPr>
            <w:tcW w:w="1824" w:type="dxa"/>
            <w:vAlign w:val="center"/>
          </w:tcPr>
          <w:p w14:paraId="2B6F52CA" w14:textId="77777777" w:rsidR="004C1ACF" w:rsidRPr="00DC7ED1" w:rsidRDefault="004C1ACF" w:rsidP="00D53143">
            <w:pPr>
              <w:spacing w:before="60" w:after="60"/>
              <w:ind w:left="132"/>
              <w:rPr>
                <w:rFonts w:asciiTheme="majorHAnsi" w:hAnsiTheme="majorHAnsi"/>
                <w:lang w:val="en-US"/>
              </w:rPr>
            </w:pPr>
            <w:r w:rsidRPr="00DC7ED1">
              <w:rPr>
                <w:rFonts w:asciiTheme="majorHAnsi" w:hAnsiTheme="majorHAnsi"/>
                <w:lang w:val="en-US"/>
              </w:rPr>
              <w:t>Preparing and performing presentations</w:t>
            </w:r>
          </w:p>
        </w:tc>
        <w:tc>
          <w:tcPr>
            <w:tcW w:w="3362" w:type="dxa"/>
            <w:vAlign w:val="center"/>
          </w:tcPr>
          <w:p w14:paraId="68C7EA58" w14:textId="66F3571B" w:rsidR="004C1ACF" w:rsidRPr="00DC7ED1" w:rsidRDefault="004C1ACF" w:rsidP="00D53143">
            <w:pPr>
              <w:widowControl w:val="0"/>
              <w:autoSpaceDE w:val="0"/>
              <w:autoSpaceDN w:val="0"/>
              <w:adjustRightInd w:val="0"/>
              <w:spacing w:before="60" w:after="60"/>
              <w:rPr>
                <w:rFonts w:asciiTheme="majorHAnsi" w:hAnsiTheme="majorHAnsi"/>
                <w:lang w:val="en-US"/>
              </w:rPr>
            </w:pPr>
            <w:r w:rsidRPr="00DC7ED1">
              <w:rPr>
                <w:rFonts w:asciiTheme="majorHAnsi" w:hAnsiTheme="majorHAnsi"/>
                <w:lang w:val="en-US"/>
              </w:rPr>
              <w:t xml:space="preserve">The research theme selection, setting the research plan, terms of research. Establishment of the project/ PowerPoint presentation components – theme, aim, conclusions, practical application, references. </w:t>
            </w:r>
            <w:r w:rsidR="001E5C0B" w:rsidRPr="00DC7ED1">
              <w:rPr>
                <w:rFonts w:asciiTheme="majorHAnsi" w:hAnsiTheme="majorHAnsi"/>
                <w:lang w:val="en-US"/>
              </w:rPr>
              <w:t>Colleagues’</w:t>
            </w:r>
            <w:r w:rsidR="001E5C0B">
              <w:rPr>
                <w:rFonts w:asciiTheme="majorHAnsi" w:hAnsiTheme="majorHAnsi"/>
                <w:lang w:val="en-US"/>
              </w:rPr>
              <w:t xml:space="preserve"> </w:t>
            </w:r>
            <w:r w:rsidRPr="00DC7ED1">
              <w:rPr>
                <w:rFonts w:asciiTheme="majorHAnsi" w:hAnsiTheme="majorHAnsi"/>
                <w:lang w:val="en-US"/>
              </w:rPr>
              <w:t xml:space="preserve">reviews. </w:t>
            </w:r>
            <w:r w:rsidR="001E5C0B" w:rsidRPr="00DC7ED1">
              <w:rPr>
                <w:rFonts w:asciiTheme="majorHAnsi" w:hAnsiTheme="majorHAnsi"/>
                <w:lang w:val="en-US"/>
              </w:rPr>
              <w:t>Professors’</w:t>
            </w:r>
            <w:r w:rsidRPr="00DC7ED1">
              <w:rPr>
                <w:rFonts w:asciiTheme="majorHAnsi" w:hAnsiTheme="majorHAnsi"/>
                <w:lang w:val="en-US"/>
              </w:rPr>
              <w:t xml:space="preserve"> reviews. </w:t>
            </w:r>
          </w:p>
        </w:tc>
        <w:tc>
          <w:tcPr>
            <w:tcW w:w="2793" w:type="dxa"/>
            <w:vAlign w:val="center"/>
          </w:tcPr>
          <w:p w14:paraId="58761F70" w14:textId="77777777" w:rsidR="004C1ACF" w:rsidRPr="00DC7ED1" w:rsidRDefault="004C1ACF" w:rsidP="00D53143">
            <w:pPr>
              <w:widowControl w:val="0"/>
              <w:autoSpaceDE w:val="0"/>
              <w:autoSpaceDN w:val="0"/>
              <w:adjustRightInd w:val="0"/>
              <w:spacing w:before="60" w:after="60"/>
              <w:rPr>
                <w:rFonts w:asciiTheme="majorHAnsi" w:hAnsiTheme="majorHAnsi"/>
                <w:lang w:val="en-US"/>
              </w:rPr>
            </w:pPr>
            <w:r w:rsidRPr="00DC7ED1">
              <w:rPr>
                <w:rFonts w:asciiTheme="majorHAnsi" w:hAnsiTheme="majorHAnsi"/>
                <w:lang w:val="en-US"/>
              </w:rPr>
              <w:t xml:space="preserve">Work volume, the level of understanding of the essence of the project theme., level of scientific argumentation, conclusions quality, creativity elements, personal attitude formation, coherence of presentation and scientific correctness, graphic presentation, </w:t>
            </w:r>
            <w:r w:rsidRPr="00DC7ED1">
              <w:rPr>
                <w:rFonts w:asciiTheme="majorHAnsi" w:hAnsiTheme="majorHAnsi"/>
                <w:lang w:val="en-US"/>
              </w:rPr>
              <w:lastRenderedPageBreak/>
              <w:t xml:space="preserve">presentation modality. </w:t>
            </w:r>
          </w:p>
        </w:tc>
        <w:tc>
          <w:tcPr>
            <w:tcW w:w="1609" w:type="dxa"/>
            <w:vAlign w:val="center"/>
          </w:tcPr>
          <w:p w14:paraId="46A0F3FD" w14:textId="77777777" w:rsidR="004C1ACF" w:rsidRPr="00DC7ED1" w:rsidRDefault="004C1ACF" w:rsidP="00D53143">
            <w:pPr>
              <w:spacing w:before="60" w:after="60"/>
              <w:jc w:val="both"/>
              <w:rPr>
                <w:rFonts w:asciiTheme="majorHAnsi" w:hAnsiTheme="majorHAnsi"/>
                <w:lang w:val="en-US"/>
              </w:rPr>
            </w:pPr>
            <w:r w:rsidRPr="00DC7ED1">
              <w:rPr>
                <w:rFonts w:asciiTheme="majorHAnsi" w:hAnsiTheme="majorHAnsi"/>
                <w:lang w:val="en-US"/>
              </w:rPr>
              <w:lastRenderedPageBreak/>
              <w:t>During the course of pediatric surgery</w:t>
            </w:r>
          </w:p>
        </w:tc>
      </w:tr>
    </w:tbl>
    <w:p w14:paraId="05416E9D" w14:textId="77777777" w:rsidR="008E7E68" w:rsidRDefault="004C1ACF" w:rsidP="00213D64">
      <w:pPr>
        <w:pStyle w:val="ListParagraph"/>
        <w:widowControl w:val="0"/>
        <w:numPr>
          <w:ilvl w:val="0"/>
          <w:numId w:val="7"/>
        </w:numPr>
        <w:tabs>
          <w:tab w:val="left" w:pos="851"/>
        </w:tabs>
        <w:spacing w:before="360" w:after="240"/>
        <w:contextualSpacing w:val="0"/>
        <w:rPr>
          <w:rFonts w:asciiTheme="majorHAnsi" w:hAnsiTheme="majorHAnsi"/>
          <w:b/>
          <w:caps/>
          <w:lang w:val="en-US"/>
        </w:rPr>
      </w:pPr>
      <w:r w:rsidRPr="00DC7ED1">
        <w:rPr>
          <w:rFonts w:asciiTheme="majorHAnsi" w:hAnsiTheme="majorHAnsi"/>
          <w:b/>
          <w:caps/>
          <w:lang w:val="en-US"/>
        </w:rPr>
        <w:lastRenderedPageBreak/>
        <w:t>METHODOLOGICAL SUGGESTIONS FOR TEACHING-LEARNING-assessment</w:t>
      </w:r>
    </w:p>
    <w:p w14:paraId="7821BDC3" w14:textId="2C362D55" w:rsidR="00DC7ED1" w:rsidRPr="00DC7ED1" w:rsidRDefault="00DC7ED1" w:rsidP="00DC7E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color w:val="212121"/>
          <w:lang w:val="en-US"/>
        </w:rPr>
      </w:pPr>
      <w:r w:rsidRPr="00DC7ED1">
        <w:rPr>
          <w:color w:val="212121"/>
          <w:lang w:val="en-US"/>
        </w:rPr>
        <w:t>The Pediatric</w:t>
      </w:r>
      <w:r>
        <w:rPr>
          <w:color w:val="212121"/>
          <w:lang w:val="en-US"/>
        </w:rPr>
        <w:t xml:space="preserve"> Surgery</w:t>
      </w:r>
      <w:r w:rsidRPr="00DC7ED1">
        <w:rPr>
          <w:color w:val="212121"/>
          <w:lang w:val="en-US"/>
        </w:rPr>
        <w:t xml:space="preserve"> teaching process is using various methods oriented towards the efficient acquisition and achieving the objectives of the didactic process. In the theoretical lessons, modern methods (lesson-debate, lecture-conference, problem-based) are also used alongside the traditional methods (lesson-exposure, lesson-conversation, synthesis lesson). Practical forms of individual, frontal, group work, situation simulation, situational problems are used. In order to acquire deeper material, different semiotic systems (scientific, graphical and computerized language) and teaching materials (tables, schemes, micrographs, transparencies, algorithms</w:t>
      </w:r>
      <w:r>
        <w:rPr>
          <w:color w:val="212121"/>
          <w:lang w:val="en-US"/>
        </w:rPr>
        <w:t>, videos</w:t>
      </w:r>
      <w:r w:rsidRPr="00DC7ED1">
        <w:rPr>
          <w:color w:val="212121"/>
          <w:lang w:val="en-US"/>
        </w:rPr>
        <w:t>) are used. Communication programs and out-of-school activities use Communication Technologies - PowerPoint presentations. Practical lessons are expected:</w:t>
      </w:r>
    </w:p>
    <w:p w14:paraId="4179E437" w14:textId="77777777" w:rsidR="00DC7ED1" w:rsidRPr="00DC7ED1" w:rsidRDefault="00DC7ED1" w:rsidP="00DC7E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color w:val="212121"/>
          <w:lang w:val="en-US"/>
        </w:rPr>
      </w:pPr>
      <w:r w:rsidRPr="00DC7ED1">
        <w:rPr>
          <w:color w:val="212121"/>
          <w:lang w:val="en-US"/>
        </w:rPr>
        <w:t xml:space="preserve">     - At the patient's bed with examination and discussion of the subject patients, interpretation of laboratory and paraclinical investigations, diagnosis argument and differential diagnosis, indication of treatment with its argument, discussion of disease prophylaxis and vitality expertise.</w:t>
      </w:r>
    </w:p>
    <w:p w14:paraId="7C34EDEA" w14:textId="77777777" w:rsidR="00DC7ED1" w:rsidRPr="00DC7ED1" w:rsidRDefault="00DC7ED1" w:rsidP="00DC7E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color w:val="212121"/>
          <w:lang w:val="en-US"/>
        </w:rPr>
      </w:pPr>
      <w:r w:rsidRPr="00DC7ED1">
        <w:rPr>
          <w:color w:val="212121"/>
          <w:lang w:val="en-US"/>
        </w:rPr>
        <w:t xml:space="preserve">     - Involvement of beneficiaries in the presentation of clinical cases with various complicated pathologies, rare diseases.</w:t>
      </w:r>
    </w:p>
    <w:p w14:paraId="15982558" w14:textId="77777777" w:rsidR="00DC7ED1" w:rsidRPr="00DC7ED1" w:rsidRDefault="00DC7ED1" w:rsidP="00DC7E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color w:val="212121"/>
          <w:lang w:val="en-US"/>
        </w:rPr>
      </w:pPr>
      <w:r w:rsidRPr="00DC7ED1">
        <w:rPr>
          <w:color w:val="212121"/>
          <w:lang w:val="en-US"/>
        </w:rPr>
        <w:t xml:space="preserve">     - The practical lesson is in the form of interactive discussion, by addressing the didactic strategy centered on active and interactive learning: beneficiary-centered, multidirectional communication, with skills training, with the predominance of the formative component.</w:t>
      </w:r>
    </w:p>
    <w:p w14:paraId="6970A65E" w14:textId="603E1E8F" w:rsidR="004C1ACF" w:rsidRPr="00DC7ED1" w:rsidRDefault="008E7E68" w:rsidP="00213D64">
      <w:pPr>
        <w:pStyle w:val="ListParagraph"/>
        <w:widowControl w:val="0"/>
        <w:numPr>
          <w:ilvl w:val="0"/>
          <w:numId w:val="7"/>
        </w:numPr>
        <w:tabs>
          <w:tab w:val="left" w:pos="851"/>
        </w:tabs>
        <w:spacing w:before="360" w:after="240"/>
        <w:contextualSpacing w:val="0"/>
        <w:rPr>
          <w:rFonts w:asciiTheme="majorHAnsi" w:hAnsiTheme="majorHAnsi"/>
          <w:b/>
          <w:caps/>
          <w:lang w:val="en-US"/>
        </w:rPr>
      </w:pPr>
      <w:r w:rsidRPr="00DC7ED1">
        <w:rPr>
          <w:rFonts w:asciiTheme="majorHAnsi" w:hAnsiTheme="majorHAnsi"/>
          <w:b/>
          <w:iCs/>
          <w:lang w:val="en-US"/>
        </w:rPr>
        <w:t>TEACHING AND LEARNING METHODS USED</w:t>
      </w:r>
    </w:p>
    <w:p w14:paraId="21AB6122" w14:textId="2B0A3632" w:rsidR="004C1ACF" w:rsidRPr="00DC7ED1" w:rsidRDefault="004C1ACF" w:rsidP="008334D9">
      <w:pPr>
        <w:pStyle w:val="BodyText"/>
        <w:spacing w:before="120" w:after="0"/>
        <w:ind w:firstLine="357"/>
        <w:rPr>
          <w:rFonts w:asciiTheme="majorHAnsi" w:hAnsiTheme="majorHAnsi"/>
          <w:szCs w:val="24"/>
          <w:lang w:val="en-US"/>
        </w:rPr>
      </w:pPr>
      <w:r w:rsidRPr="00DC7ED1">
        <w:rPr>
          <w:rFonts w:asciiTheme="majorHAnsi" w:hAnsiTheme="majorHAnsi"/>
          <w:b/>
          <w:i/>
          <w:szCs w:val="24"/>
          <w:lang w:val="en-US"/>
        </w:rPr>
        <w:t xml:space="preserve"> </w:t>
      </w:r>
      <w:r w:rsidRPr="00DC7ED1">
        <w:rPr>
          <w:rFonts w:asciiTheme="majorHAnsi" w:hAnsiTheme="majorHAnsi"/>
          <w:szCs w:val="24"/>
          <w:lang w:val="en-US"/>
        </w:rPr>
        <w:t xml:space="preserve">At the course of Pediatric Surgery are used different didactic methods which are designed for the efficient learning and reaching of the didactic process purposes. During theoretical lessons the traditional techniques (lecture – presentation, lecture – conversation, </w:t>
      </w:r>
      <w:r w:rsidR="001E5C0B" w:rsidRPr="00DC7ED1">
        <w:rPr>
          <w:rFonts w:asciiTheme="majorHAnsi" w:hAnsiTheme="majorHAnsi"/>
          <w:szCs w:val="24"/>
          <w:lang w:val="en-US"/>
        </w:rPr>
        <w:t>problematized</w:t>
      </w:r>
      <w:r w:rsidRPr="00DC7ED1">
        <w:rPr>
          <w:rFonts w:asciiTheme="majorHAnsi" w:hAnsiTheme="majorHAnsi"/>
          <w:szCs w:val="24"/>
          <w:lang w:val="en-US"/>
        </w:rPr>
        <w:t xml:space="preserve"> lecture) are utilized. During the practical seminars several forms of individual activity, teacher-centered and group instruction are used. With the purpose of deeper understanding of the material, different semiotic systems (scientific language, graphic and computer language) and certain didactic materials (tables, schemes, pictures) are used. Throughout the course of extracurricular lectures and activities informational technologies of communication (PowerPoint presentation, on-line lectures) are used.</w:t>
      </w:r>
    </w:p>
    <w:p w14:paraId="46BA07EE" w14:textId="77777777" w:rsidR="004C1ACF" w:rsidRPr="00DC7ED1" w:rsidRDefault="004C1ACF" w:rsidP="00213D64">
      <w:pPr>
        <w:widowControl w:val="0"/>
        <w:numPr>
          <w:ilvl w:val="1"/>
          <w:numId w:val="10"/>
        </w:numPr>
        <w:tabs>
          <w:tab w:val="clear" w:pos="1797"/>
        </w:tabs>
        <w:spacing w:before="240"/>
        <w:ind w:left="720"/>
        <w:rPr>
          <w:rFonts w:asciiTheme="majorHAnsi" w:hAnsiTheme="majorHAnsi"/>
          <w:b/>
          <w:i/>
          <w:lang w:val="en-US"/>
        </w:rPr>
      </w:pPr>
      <w:r w:rsidRPr="00DC7ED1">
        <w:rPr>
          <w:rFonts w:asciiTheme="majorHAnsi" w:hAnsiTheme="majorHAnsi"/>
          <w:b/>
          <w:i/>
          <w:lang w:val="en-US"/>
        </w:rPr>
        <w:t>Recommended teaching and learning methods</w:t>
      </w:r>
    </w:p>
    <w:p w14:paraId="69CF003D" w14:textId="77777777" w:rsidR="004C1ACF" w:rsidRPr="00DC7ED1" w:rsidRDefault="004C1ACF" w:rsidP="00213D64">
      <w:pPr>
        <w:pStyle w:val="BodyText"/>
        <w:numPr>
          <w:ilvl w:val="1"/>
          <w:numId w:val="7"/>
        </w:numPr>
        <w:spacing w:before="120" w:after="0"/>
        <w:ind w:left="720"/>
        <w:rPr>
          <w:rFonts w:asciiTheme="majorHAnsi" w:hAnsiTheme="majorHAnsi"/>
          <w:szCs w:val="24"/>
          <w:lang w:val="en-US"/>
        </w:rPr>
      </w:pPr>
      <w:r w:rsidRPr="00DC7ED1">
        <w:rPr>
          <w:rFonts w:asciiTheme="majorHAnsi" w:hAnsiTheme="majorHAnsi"/>
          <w:b/>
          <w:szCs w:val="24"/>
          <w:lang w:val="en-US"/>
        </w:rPr>
        <w:t>Observation</w:t>
      </w:r>
      <w:r w:rsidRPr="00DC7ED1">
        <w:rPr>
          <w:rFonts w:asciiTheme="majorHAnsi" w:hAnsiTheme="majorHAnsi"/>
          <w:szCs w:val="24"/>
          <w:lang w:val="en-US"/>
        </w:rPr>
        <w:t xml:space="preserve"> – the identification of the characteristic elements of some biologic structures and effects, description of these elements or effects.</w:t>
      </w:r>
    </w:p>
    <w:p w14:paraId="454908A4" w14:textId="77777777" w:rsidR="004C1ACF" w:rsidRPr="00DC7ED1" w:rsidRDefault="004C1ACF" w:rsidP="00213D64">
      <w:pPr>
        <w:pStyle w:val="BodyText"/>
        <w:numPr>
          <w:ilvl w:val="1"/>
          <w:numId w:val="7"/>
        </w:numPr>
        <w:spacing w:before="120" w:after="0"/>
        <w:ind w:left="720"/>
        <w:rPr>
          <w:rFonts w:asciiTheme="majorHAnsi" w:hAnsiTheme="majorHAnsi"/>
          <w:szCs w:val="24"/>
          <w:lang w:val="en-US"/>
        </w:rPr>
      </w:pPr>
      <w:r w:rsidRPr="00DC7ED1">
        <w:rPr>
          <w:rFonts w:asciiTheme="majorHAnsi" w:hAnsiTheme="majorHAnsi"/>
          <w:b/>
          <w:szCs w:val="24"/>
          <w:lang w:val="en-US"/>
        </w:rPr>
        <w:t>Analysis</w:t>
      </w:r>
      <w:r w:rsidRPr="00DC7ED1">
        <w:rPr>
          <w:rFonts w:asciiTheme="majorHAnsi" w:hAnsiTheme="majorHAnsi"/>
          <w:szCs w:val="24"/>
          <w:lang w:val="en-US"/>
        </w:rPr>
        <w:t xml:space="preserve"> – virtual decomposition of the whole into component parts. Highlighting the essential elements. Each element studying as a component part of the whole.</w:t>
      </w:r>
    </w:p>
    <w:p w14:paraId="1DDD454F" w14:textId="77777777" w:rsidR="004C1ACF" w:rsidRPr="00DC7ED1" w:rsidRDefault="004C1ACF" w:rsidP="00213D64">
      <w:pPr>
        <w:pStyle w:val="BodyText"/>
        <w:numPr>
          <w:ilvl w:val="1"/>
          <w:numId w:val="7"/>
        </w:numPr>
        <w:spacing w:before="120" w:after="0"/>
        <w:ind w:left="720"/>
        <w:rPr>
          <w:rFonts w:asciiTheme="majorHAnsi" w:hAnsiTheme="majorHAnsi"/>
          <w:szCs w:val="24"/>
          <w:lang w:val="en-US"/>
        </w:rPr>
      </w:pPr>
      <w:r w:rsidRPr="00DC7ED1">
        <w:rPr>
          <w:rFonts w:asciiTheme="majorHAnsi" w:hAnsiTheme="majorHAnsi"/>
          <w:b/>
          <w:szCs w:val="24"/>
          <w:lang w:val="en-US"/>
        </w:rPr>
        <w:t>Scheme/figure analysis</w:t>
      </w:r>
      <w:r w:rsidRPr="00DC7ED1">
        <w:rPr>
          <w:rFonts w:asciiTheme="majorHAnsi" w:hAnsiTheme="majorHAnsi"/>
          <w:szCs w:val="24"/>
          <w:lang w:val="en-US"/>
        </w:rPr>
        <w:t xml:space="preserve"> / selection of necessary information. On the base on gained knowledge and selected information recognizing of the structures indicated in the scheme, picture. Analysis of the function/role of the recognized structures.</w:t>
      </w:r>
    </w:p>
    <w:p w14:paraId="4CB8B759" w14:textId="77777777" w:rsidR="004C1ACF" w:rsidRPr="00DC7ED1" w:rsidRDefault="004C1ACF" w:rsidP="00213D64">
      <w:pPr>
        <w:pStyle w:val="BodyText"/>
        <w:numPr>
          <w:ilvl w:val="1"/>
          <w:numId w:val="7"/>
        </w:numPr>
        <w:spacing w:before="120" w:after="0"/>
        <w:ind w:left="720"/>
        <w:rPr>
          <w:rFonts w:asciiTheme="majorHAnsi" w:hAnsiTheme="majorHAnsi"/>
          <w:szCs w:val="24"/>
          <w:lang w:val="en-US"/>
        </w:rPr>
      </w:pPr>
      <w:r w:rsidRPr="00DC7ED1">
        <w:rPr>
          <w:rFonts w:asciiTheme="majorHAnsi" w:hAnsiTheme="majorHAnsi"/>
          <w:b/>
          <w:szCs w:val="24"/>
          <w:lang w:val="en-US"/>
        </w:rPr>
        <w:t xml:space="preserve">Comparison </w:t>
      </w:r>
      <w:r w:rsidRPr="00DC7ED1">
        <w:rPr>
          <w:rFonts w:asciiTheme="majorHAnsi" w:hAnsiTheme="majorHAnsi"/>
          <w:szCs w:val="24"/>
          <w:lang w:val="en-US"/>
        </w:rPr>
        <w:t xml:space="preserve">– The analysis of the first process/object from one group and determination of its essential characteristics. The analysis of the second process/object and identification of its essential characteristics. Process/object comparison and determination of their common characteristics. Process/object comparison and </w:t>
      </w:r>
      <w:r w:rsidRPr="00DC7ED1">
        <w:rPr>
          <w:rFonts w:asciiTheme="majorHAnsi" w:hAnsiTheme="majorHAnsi"/>
          <w:szCs w:val="24"/>
          <w:lang w:val="en-US"/>
        </w:rPr>
        <w:lastRenderedPageBreak/>
        <w:t>identification of their different characteristics. Difference criteria establishment. Conclusions formulation.</w:t>
      </w:r>
    </w:p>
    <w:p w14:paraId="655EAE64" w14:textId="77777777" w:rsidR="004C1ACF" w:rsidRPr="00DC7ED1" w:rsidRDefault="004C1ACF" w:rsidP="00213D64">
      <w:pPr>
        <w:pStyle w:val="BodyText"/>
        <w:numPr>
          <w:ilvl w:val="1"/>
          <w:numId w:val="7"/>
        </w:numPr>
        <w:spacing w:before="120" w:after="0"/>
        <w:ind w:left="720"/>
        <w:rPr>
          <w:rFonts w:asciiTheme="majorHAnsi" w:hAnsiTheme="majorHAnsi"/>
          <w:szCs w:val="24"/>
          <w:lang w:val="en-US"/>
        </w:rPr>
      </w:pPr>
      <w:r w:rsidRPr="00DC7ED1">
        <w:rPr>
          <w:rFonts w:asciiTheme="majorHAnsi" w:hAnsiTheme="majorHAnsi"/>
          <w:b/>
          <w:szCs w:val="24"/>
          <w:lang w:val="en-US"/>
        </w:rPr>
        <w:t>Classification</w:t>
      </w:r>
      <w:r w:rsidRPr="00DC7ED1">
        <w:rPr>
          <w:rFonts w:asciiTheme="majorHAnsi" w:hAnsiTheme="majorHAnsi"/>
          <w:szCs w:val="24"/>
          <w:lang w:val="en-US"/>
        </w:rPr>
        <w:t xml:space="preserve"> – Identification of structures/processes which are intended to be classified. Determination of the criteria on the base of which the classification should be carry out.  Distribution of structures/processes into groups according to the established criteria.</w:t>
      </w:r>
    </w:p>
    <w:p w14:paraId="7C552318" w14:textId="77777777" w:rsidR="004C1ACF" w:rsidRPr="00DC7ED1" w:rsidRDefault="004C1ACF" w:rsidP="00213D64">
      <w:pPr>
        <w:pStyle w:val="BodyText"/>
        <w:numPr>
          <w:ilvl w:val="1"/>
          <w:numId w:val="7"/>
        </w:numPr>
        <w:spacing w:before="120" w:after="0"/>
        <w:ind w:left="720"/>
        <w:rPr>
          <w:rFonts w:asciiTheme="majorHAnsi" w:hAnsiTheme="majorHAnsi"/>
          <w:szCs w:val="24"/>
          <w:lang w:val="en-US"/>
        </w:rPr>
      </w:pPr>
      <w:r w:rsidRPr="00DC7ED1">
        <w:rPr>
          <w:rFonts w:asciiTheme="majorHAnsi" w:hAnsiTheme="majorHAnsi"/>
          <w:b/>
          <w:szCs w:val="24"/>
          <w:lang w:val="en-US"/>
        </w:rPr>
        <w:t>Scheme elaboration</w:t>
      </w:r>
      <w:r w:rsidRPr="00DC7ED1">
        <w:rPr>
          <w:rFonts w:asciiTheme="majorHAnsi" w:hAnsiTheme="majorHAnsi"/>
          <w:szCs w:val="24"/>
          <w:lang w:val="en-US"/>
        </w:rPr>
        <w:t xml:space="preserve"> – Selection of elements, which should be reflected on the scheme. Selected elements reproduction using different symbols/colors and indication of their relationships. Formulation of correct title and legend of utilized symbols. </w:t>
      </w:r>
    </w:p>
    <w:p w14:paraId="693037B8" w14:textId="77777777" w:rsidR="004C1ACF" w:rsidRPr="00DC7ED1" w:rsidRDefault="004C1ACF" w:rsidP="00213D64">
      <w:pPr>
        <w:pStyle w:val="BodyText"/>
        <w:numPr>
          <w:ilvl w:val="1"/>
          <w:numId w:val="7"/>
        </w:numPr>
        <w:spacing w:before="120" w:after="0"/>
        <w:ind w:left="720"/>
        <w:rPr>
          <w:rFonts w:asciiTheme="majorHAnsi" w:hAnsiTheme="majorHAnsi"/>
          <w:szCs w:val="24"/>
          <w:lang w:val="en-US"/>
        </w:rPr>
      </w:pPr>
      <w:r w:rsidRPr="00DC7ED1">
        <w:rPr>
          <w:rFonts w:asciiTheme="majorHAnsi" w:hAnsiTheme="majorHAnsi"/>
          <w:b/>
          <w:szCs w:val="24"/>
          <w:lang w:val="en-US"/>
        </w:rPr>
        <w:t>Modeling</w:t>
      </w:r>
      <w:r w:rsidRPr="00DC7ED1">
        <w:rPr>
          <w:rFonts w:asciiTheme="majorHAnsi" w:hAnsiTheme="majorHAnsi"/>
          <w:szCs w:val="24"/>
          <w:lang w:val="en-US"/>
        </w:rPr>
        <w:t xml:space="preserve"> – Identification and selection of the necessary elements for phenomenon modeling. Imagining (graphic, schematic) of the studied phenomenon. Distribution of the respective phenomenon using elaborated material. Formulation of conclusions, deduced from arguments or observations. </w:t>
      </w:r>
    </w:p>
    <w:p w14:paraId="79D66C2D" w14:textId="77777777" w:rsidR="004C1ACF" w:rsidRPr="00DC7ED1" w:rsidRDefault="004C1ACF" w:rsidP="00213D64">
      <w:pPr>
        <w:pStyle w:val="BodyText"/>
        <w:numPr>
          <w:ilvl w:val="1"/>
          <w:numId w:val="7"/>
        </w:numPr>
        <w:spacing w:before="120" w:after="0"/>
        <w:ind w:left="720"/>
        <w:rPr>
          <w:rFonts w:asciiTheme="majorHAnsi" w:hAnsiTheme="majorHAnsi"/>
          <w:szCs w:val="24"/>
          <w:lang w:val="en-US"/>
        </w:rPr>
      </w:pPr>
      <w:r w:rsidRPr="00DC7ED1">
        <w:rPr>
          <w:rFonts w:asciiTheme="majorHAnsi" w:hAnsiTheme="majorHAnsi"/>
          <w:b/>
          <w:szCs w:val="24"/>
          <w:lang w:val="en-US"/>
        </w:rPr>
        <w:t>Experiment</w:t>
      </w:r>
      <w:r w:rsidRPr="00DC7ED1">
        <w:rPr>
          <w:rFonts w:asciiTheme="majorHAnsi" w:hAnsiTheme="majorHAnsi"/>
          <w:szCs w:val="24"/>
          <w:lang w:val="en-US"/>
        </w:rPr>
        <w:t xml:space="preserve"> – Formulation of hypothesis, proceeding from known facts, regarding studied process/phenomenon. Hypothesis verification by process/phenomenon realization in laboratory conditions.</w:t>
      </w:r>
    </w:p>
    <w:p w14:paraId="3200EE7D" w14:textId="73FC767F" w:rsidR="004C1ACF" w:rsidRPr="00DC7ED1" w:rsidRDefault="008E7E68" w:rsidP="00213D64">
      <w:pPr>
        <w:pStyle w:val="ListParagraph"/>
        <w:widowControl w:val="0"/>
        <w:numPr>
          <w:ilvl w:val="0"/>
          <w:numId w:val="7"/>
        </w:numPr>
        <w:spacing w:before="240"/>
        <w:rPr>
          <w:rFonts w:asciiTheme="majorHAnsi" w:hAnsiTheme="majorHAnsi"/>
          <w:b/>
          <w:iCs/>
          <w:lang w:val="en-US"/>
        </w:rPr>
      </w:pPr>
      <w:r w:rsidRPr="00DC7ED1">
        <w:rPr>
          <w:rFonts w:asciiTheme="majorHAnsi" w:hAnsiTheme="majorHAnsi"/>
          <w:b/>
          <w:iCs/>
          <w:lang w:val="en-US"/>
        </w:rPr>
        <w:t xml:space="preserve">APPLIED TEACHING STRATEGIES / TECHNOLOGIES </w:t>
      </w:r>
    </w:p>
    <w:p w14:paraId="278385ED" w14:textId="538B3545" w:rsidR="004C1ACF" w:rsidRPr="00DC7ED1" w:rsidRDefault="004C1ACF" w:rsidP="008334D9">
      <w:pPr>
        <w:pStyle w:val="BodyText"/>
        <w:spacing w:before="120" w:after="0"/>
        <w:ind w:left="360" w:firstLine="348"/>
        <w:rPr>
          <w:rFonts w:asciiTheme="majorHAnsi" w:hAnsiTheme="majorHAnsi"/>
          <w:szCs w:val="24"/>
          <w:lang w:val="en-US"/>
        </w:rPr>
      </w:pPr>
      <w:r w:rsidRPr="00DC7ED1">
        <w:rPr>
          <w:rFonts w:asciiTheme="majorHAnsi" w:hAnsiTheme="majorHAnsi"/>
          <w:szCs w:val="24"/>
          <w:lang w:val="en-US"/>
        </w:rPr>
        <w:t xml:space="preserve"> “Brainstorming”, “Multi-voting”, “Roud-table”, “Group interview”, “Case study”, “Creative controversy”, “Focus-group technique”, “Teaching portofolio”</w:t>
      </w:r>
      <w:r w:rsidR="008E7E68" w:rsidRPr="00DC7ED1">
        <w:rPr>
          <w:rFonts w:asciiTheme="majorHAnsi" w:hAnsiTheme="majorHAnsi"/>
          <w:szCs w:val="24"/>
          <w:lang w:val="en-US"/>
        </w:rPr>
        <w:t>, v</w:t>
      </w:r>
      <w:r w:rsidRPr="00DC7ED1">
        <w:rPr>
          <w:rFonts w:asciiTheme="majorHAnsi" w:hAnsiTheme="majorHAnsi"/>
          <w:szCs w:val="24"/>
          <w:lang w:val="en-US"/>
        </w:rPr>
        <w:t>irtual practical lessons.</w:t>
      </w:r>
    </w:p>
    <w:p w14:paraId="7BB5AB7D" w14:textId="580653A4" w:rsidR="004C1ACF" w:rsidRPr="00DC7ED1" w:rsidRDefault="008E7E68" w:rsidP="00213D64">
      <w:pPr>
        <w:pStyle w:val="ListParagraph"/>
        <w:widowControl w:val="0"/>
        <w:numPr>
          <w:ilvl w:val="0"/>
          <w:numId w:val="7"/>
        </w:numPr>
        <w:spacing w:before="240"/>
        <w:rPr>
          <w:rFonts w:asciiTheme="majorHAnsi" w:hAnsiTheme="majorHAnsi"/>
          <w:b/>
          <w:iCs/>
          <w:lang w:val="en-US"/>
        </w:rPr>
      </w:pPr>
      <w:r w:rsidRPr="00DC7ED1">
        <w:rPr>
          <w:rFonts w:asciiTheme="majorHAnsi" w:hAnsiTheme="majorHAnsi"/>
          <w:b/>
          <w:iCs/>
          <w:lang w:val="en-US"/>
        </w:rPr>
        <w:t xml:space="preserve">METHODS OF ASSESSMENT (INCLUDING THE METHOD OF FINAL MARK CALCULATION)   </w:t>
      </w:r>
    </w:p>
    <w:p w14:paraId="0380C4D0" w14:textId="77777777" w:rsidR="004C1ACF" w:rsidRPr="00DC7ED1" w:rsidRDefault="004C1ACF" w:rsidP="008334D9">
      <w:pPr>
        <w:pStyle w:val="BodyText3"/>
        <w:spacing w:before="120"/>
        <w:ind w:firstLine="450"/>
        <w:rPr>
          <w:rFonts w:asciiTheme="majorHAnsi" w:hAnsiTheme="majorHAnsi"/>
          <w:i w:val="0"/>
          <w:szCs w:val="24"/>
          <w:lang w:val="en-US"/>
        </w:rPr>
      </w:pPr>
      <w:r w:rsidRPr="00DC7ED1">
        <w:rPr>
          <w:rFonts w:asciiTheme="majorHAnsi" w:hAnsiTheme="majorHAnsi"/>
          <w:b/>
          <w:i w:val="0"/>
          <w:szCs w:val="24"/>
          <w:lang w:val="en-US"/>
        </w:rPr>
        <w:t xml:space="preserve">Current: </w:t>
      </w:r>
      <w:r w:rsidRPr="00DC7ED1">
        <w:rPr>
          <w:rFonts w:asciiTheme="majorHAnsi" w:hAnsiTheme="majorHAnsi"/>
          <w:i w:val="0"/>
          <w:szCs w:val="24"/>
          <w:lang w:val="en-US"/>
        </w:rPr>
        <w:t>frontal and/or individual assessment by:</w:t>
      </w:r>
    </w:p>
    <w:p w14:paraId="7E0B1056" w14:textId="6C5D8E5F" w:rsidR="004C1ACF" w:rsidRPr="00DC7ED1" w:rsidRDefault="004C1ACF" w:rsidP="00213D64">
      <w:pPr>
        <w:pStyle w:val="BodyText3"/>
        <w:numPr>
          <w:ilvl w:val="0"/>
          <w:numId w:val="24"/>
        </w:numPr>
        <w:spacing w:before="120"/>
        <w:ind w:left="270" w:firstLine="0"/>
        <w:rPr>
          <w:rFonts w:asciiTheme="majorHAnsi" w:hAnsiTheme="majorHAnsi"/>
          <w:i w:val="0"/>
          <w:szCs w:val="24"/>
          <w:lang w:val="en-US"/>
        </w:rPr>
      </w:pPr>
      <w:r w:rsidRPr="00DC7ED1">
        <w:rPr>
          <w:rFonts w:asciiTheme="majorHAnsi" w:hAnsiTheme="majorHAnsi"/>
          <w:i w:val="0"/>
          <w:szCs w:val="24"/>
          <w:lang w:val="en-US"/>
        </w:rPr>
        <w:t>application of progress tests,</w:t>
      </w:r>
    </w:p>
    <w:p w14:paraId="097EBCF7" w14:textId="459E7AA1" w:rsidR="004C1ACF" w:rsidRPr="00DC7ED1" w:rsidRDefault="004C1ACF" w:rsidP="00213D64">
      <w:pPr>
        <w:pStyle w:val="BodyText3"/>
        <w:numPr>
          <w:ilvl w:val="0"/>
          <w:numId w:val="24"/>
        </w:numPr>
        <w:spacing w:before="120"/>
        <w:ind w:left="270" w:firstLine="0"/>
        <w:rPr>
          <w:rFonts w:asciiTheme="majorHAnsi" w:hAnsiTheme="majorHAnsi"/>
          <w:i w:val="0"/>
          <w:szCs w:val="24"/>
          <w:lang w:val="en-US"/>
        </w:rPr>
      </w:pPr>
      <w:r w:rsidRPr="00DC7ED1">
        <w:rPr>
          <w:rFonts w:asciiTheme="majorHAnsi" w:hAnsiTheme="majorHAnsi"/>
          <w:i w:val="0"/>
          <w:szCs w:val="24"/>
          <w:lang w:val="en-US"/>
        </w:rPr>
        <w:t xml:space="preserve">problems answering, </w:t>
      </w:r>
    </w:p>
    <w:p w14:paraId="5E23FDCF" w14:textId="6BD33D44" w:rsidR="004C1ACF" w:rsidRPr="00DC7ED1" w:rsidRDefault="004C1ACF" w:rsidP="00213D64">
      <w:pPr>
        <w:pStyle w:val="BodyText3"/>
        <w:numPr>
          <w:ilvl w:val="0"/>
          <w:numId w:val="24"/>
        </w:numPr>
        <w:spacing w:before="120"/>
        <w:ind w:left="270" w:firstLine="0"/>
        <w:rPr>
          <w:rFonts w:asciiTheme="majorHAnsi" w:hAnsiTheme="majorHAnsi"/>
          <w:i w:val="0"/>
          <w:szCs w:val="24"/>
          <w:lang w:val="en-US"/>
        </w:rPr>
      </w:pPr>
      <w:r w:rsidRPr="00DC7ED1">
        <w:rPr>
          <w:rFonts w:asciiTheme="majorHAnsi" w:hAnsiTheme="majorHAnsi"/>
          <w:i w:val="0"/>
          <w:szCs w:val="24"/>
          <w:lang w:val="en-US"/>
        </w:rPr>
        <w:t>case study analysis,</w:t>
      </w:r>
    </w:p>
    <w:p w14:paraId="6529E615" w14:textId="77777777" w:rsidR="008334D9" w:rsidRPr="00DC7ED1" w:rsidRDefault="004C1ACF" w:rsidP="00213D64">
      <w:pPr>
        <w:pStyle w:val="BodyText3"/>
        <w:numPr>
          <w:ilvl w:val="0"/>
          <w:numId w:val="24"/>
        </w:numPr>
        <w:spacing w:before="120"/>
        <w:ind w:left="270" w:firstLine="0"/>
        <w:rPr>
          <w:rFonts w:asciiTheme="majorHAnsi" w:hAnsiTheme="majorHAnsi"/>
          <w:i w:val="0"/>
          <w:szCs w:val="24"/>
          <w:lang w:val="en-US"/>
        </w:rPr>
      </w:pPr>
      <w:r w:rsidRPr="00DC7ED1">
        <w:rPr>
          <w:rFonts w:asciiTheme="majorHAnsi" w:hAnsiTheme="majorHAnsi"/>
          <w:i w:val="0"/>
          <w:szCs w:val="24"/>
          <w:lang w:val="en-US"/>
        </w:rPr>
        <w:t>role playing games on the discussed subjects,</w:t>
      </w:r>
    </w:p>
    <w:p w14:paraId="40366A5C" w14:textId="19E0EE7D" w:rsidR="004C1ACF" w:rsidRPr="00DC7ED1" w:rsidRDefault="004C1ACF" w:rsidP="00213D64">
      <w:pPr>
        <w:pStyle w:val="BodyText3"/>
        <w:numPr>
          <w:ilvl w:val="0"/>
          <w:numId w:val="24"/>
        </w:numPr>
        <w:spacing w:before="120"/>
        <w:ind w:left="270" w:firstLine="0"/>
        <w:rPr>
          <w:rFonts w:asciiTheme="majorHAnsi" w:hAnsiTheme="majorHAnsi"/>
          <w:i w:val="0"/>
          <w:szCs w:val="24"/>
          <w:lang w:val="en-US"/>
        </w:rPr>
      </w:pPr>
      <w:r w:rsidRPr="00DC7ED1">
        <w:rPr>
          <w:rFonts w:asciiTheme="majorHAnsi" w:hAnsiTheme="majorHAnsi"/>
          <w:i w:val="0"/>
          <w:szCs w:val="24"/>
          <w:lang w:val="en-US"/>
        </w:rPr>
        <w:t>control tests.</w:t>
      </w:r>
    </w:p>
    <w:p w14:paraId="156EA70D" w14:textId="77777777" w:rsidR="008334D9" w:rsidRPr="00DC7ED1" w:rsidRDefault="008334D9" w:rsidP="008334D9">
      <w:pPr>
        <w:ind w:firstLine="450"/>
        <w:jc w:val="both"/>
        <w:rPr>
          <w:b/>
          <w:i/>
          <w:lang w:val="en-US"/>
        </w:rPr>
      </w:pPr>
    </w:p>
    <w:p w14:paraId="715026DC" w14:textId="34826E4D" w:rsidR="008334D9" w:rsidRPr="00DC7ED1" w:rsidRDefault="008334D9" w:rsidP="008334D9">
      <w:pPr>
        <w:ind w:firstLine="450"/>
        <w:jc w:val="both"/>
        <w:rPr>
          <w:lang w:val="en-US"/>
        </w:rPr>
      </w:pPr>
      <w:r w:rsidRPr="00DC7ED1">
        <w:rPr>
          <w:b/>
          <w:i/>
          <w:lang w:val="en-US"/>
        </w:rPr>
        <w:t>Final</w:t>
      </w:r>
      <w:r w:rsidRPr="00DC7ED1">
        <w:rPr>
          <w:lang w:val="en-US"/>
        </w:rPr>
        <w:t xml:space="preserve"> evaluation of knowledge is implemented in the form of a</w:t>
      </w:r>
      <w:r w:rsidR="001A3951">
        <w:rPr>
          <w:lang w:val="en-US"/>
        </w:rPr>
        <w:t xml:space="preserve"> combined</w:t>
      </w:r>
      <w:r w:rsidRPr="00DC7ED1">
        <w:rPr>
          <w:lang w:val="en-US"/>
        </w:rPr>
        <w:t xml:space="preserve"> final exam which consists of: the average mark for theoretical knowledge in the assigned year of studies; the clinical skills assessment (practical exam on a real patient); </w:t>
      </w:r>
      <w:r w:rsidR="001A3951">
        <w:rPr>
          <w:lang w:val="en-US"/>
        </w:rPr>
        <w:t>oral examination and</w:t>
      </w:r>
      <w:r w:rsidRPr="00DC7ED1">
        <w:rPr>
          <w:lang w:val="en-US"/>
        </w:rPr>
        <w:t xml:space="preserve"> written test in the electronic monitoring system (SIMU) of the SUMF “Nicolae</w:t>
      </w:r>
      <w:r w:rsidR="001E5C0B">
        <w:rPr>
          <w:lang w:val="en-US"/>
        </w:rPr>
        <w:t xml:space="preserve"> </w:t>
      </w:r>
      <w:r w:rsidRPr="00DC7ED1">
        <w:rPr>
          <w:lang w:val="en-US"/>
        </w:rPr>
        <w:t>Testemitanu”. Students whose annual mark is lower than 5, are not admitted to the Pediatrics final examination, as well as the students who did not recover the absences on practical lessons.</w:t>
      </w:r>
    </w:p>
    <w:p w14:paraId="2AEFAA54" w14:textId="77777777" w:rsidR="008334D9" w:rsidRDefault="008334D9" w:rsidP="008334D9">
      <w:pPr>
        <w:ind w:firstLine="450"/>
        <w:jc w:val="both"/>
        <w:rPr>
          <w:lang w:val="en-US"/>
        </w:rPr>
      </w:pPr>
      <w:r w:rsidRPr="00DC7ED1">
        <w:rPr>
          <w:lang w:val="en-US"/>
        </w:rPr>
        <w:t>Clinical skill assessment is based on real patients. Each student has 30 minutes to examine patients with different diseases and then present to the examiner the history and complete data on physical examination, make a presumptive diagnosis, set an investigation plan, makes a diagnosis and then develops a treatment plan. Practical examination is scored between 10 and 0.</w:t>
      </w:r>
    </w:p>
    <w:p w14:paraId="47661B47" w14:textId="648C09C2" w:rsidR="008334D9" w:rsidRPr="00DC7ED1" w:rsidRDefault="008334D9" w:rsidP="008334D9">
      <w:pPr>
        <w:ind w:firstLine="450"/>
        <w:jc w:val="both"/>
        <w:rPr>
          <w:lang w:val="en-US"/>
        </w:rPr>
      </w:pPr>
      <w:r w:rsidRPr="00DC7ED1">
        <w:rPr>
          <w:lang w:val="en-US"/>
        </w:rPr>
        <w:t xml:space="preserve">A written test, approved in advance at the </w:t>
      </w:r>
      <w:r w:rsidRPr="001A3951">
        <w:rPr>
          <w:lang w:val="en-US"/>
        </w:rPr>
        <w:t xml:space="preserve">meeting of the Pediatric </w:t>
      </w:r>
      <w:r w:rsidR="001A3951" w:rsidRPr="001A3951">
        <w:rPr>
          <w:lang w:val="en-US"/>
        </w:rPr>
        <w:t>Surgery Chair</w:t>
      </w:r>
      <w:r w:rsidRPr="001A3951">
        <w:rPr>
          <w:lang w:val="en-US"/>
        </w:rPr>
        <w:t xml:space="preserve"> and </w:t>
      </w:r>
      <w:r w:rsidRPr="00DC7ED1">
        <w:rPr>
          <w:lang w:val="en-US"/>
        </w:rPr>
        <w:t xml:space="preserve">presented to students at least one month before the session, is comprised of 50 questions (for each topic from Pediatric Surgery course), of which 20 have are single choice questions and another 30 are multiple </w:t>
      </w:r>
      <w:r w:rsidRPr="00DC7ED1">
        <w:rPr>
          <w:lang w:val="en-US"/>
        </w:rPr>
        <w:lastRenderedPageBreak/>
        <w:t xml:space="preserve">choice questions. Students have one astronomic </w:t>
      </w:r>
      <w:r w:rsidR="001A3951" w:rsidRPr="00DC7ED1">
        <w:rPr>
          <w:lang w:val="en-US"/>
        </w:rPr>
        <w:t>hour</w:t>
      </w:r>
      <w:r w:rsidRPr="00DC7ED1">
        <w:rPr>
          <w:lang w:val="en-US"/>
        </w:rPr>
        <w:t xml:space="preserve"> to answer this test. The test is graded from 0 to 10 by scanning with a computer system “Test – corrector” developed at the State Medical and Pharmaceutical University “Nicolae</w:t>
      </w:r>
      <w:r w:rsidR="00B66CA0">
        <w:rPr>
          <w:lang w:val="en-US"/>
        </w:rPr>
        <w:t xml:space="preserve"> </w:t>
      </w:r>
      <w:r w:rsidRPr="00DC7ED1">
        <w:rPr>
          <w:lang w:val="en-US"/>
        </w:rPr>
        <w:t>Testemitanu”.</w:t>
      </w:r>
    </w:p>
    <w:p w14:paraId="33314690" w14:textId="77777777" w:rsidR="008334D9" w:rsidRPr="00DC7ED1" w:rsidRDefault="008334D9" w:rsidP="008334D9">
      <w:pPr>
        <w:ind w:firstLine="450"/>
        <w:jc w:val="both"/>
        <w:rPr>
          <w:lang w:val="en-US"/>
        </w:rPr>
      </w:pPr>
      <w:r w:rsidRPr="00DC7ED1">
        <w:rPr>
          <w:lang w:val="en-US"/>
        </w:rPr>
        <w:t>To pass the exam, students have to obtain at least a 5 at each part of the final examination. Otherwise, the exam is not validated. All exams are held in the presence of at least two people from teaching staff.</w:t>
      </w:r>
    </w:p>
    <w:p w14:paraId="046CDF01" w14:textId="4F14F9F0" w:rsidR="008334D9" w:rsidRPr="00DC7ED1" w:rsidRDefault="008334D9" w:rsidP="008334D9">
      <w:pPr>
        <w:ind w:firstLine="450"/>
        <w:jc w:val="both"/>
        <w:rPr>
          <w:lang w:val="en-US"/>
        </w:rPr>
      </w:pPr>
      <w:r w:rsidRPr="00DC7ED1">
        <w:rPr>
          <w:lang w:val="en-US"/>
        </w:rPr>
        <w:t>The final mark consists of the annual mark (coefficient 0.3), practical skills test (coefficient 0.2)</w:t>
      </w:r>
      <w:r w:rsidR="001A3951">
        <w:rPr>
          <w:lang w:val="en-US"/>
        </w:rPr>
        <w:t>, oral exam (coefficient 0.3)</w:t>
      </w:r>
      <w:r w:rsidRPr="00DC7ED1">
        <w:rPr>
          <w:lang w:val="en-US"/>
        </w:rPr>
        <w:t xml:space="preserve"> and written test (coefficient 0.</w:t>
      </w:r>
      <w:r w:rsidR="001A3951">
        <w:rPr>
          <w:lang w:val="en-US"/>
        </w:rPr>
        <w:t>2</w:t>
      </w:r>
      <w:r w:rsidRPr="00DC7ED1">
        <w:rPr>
          <w:lang w:val="en-US"/>
        </w:rPr>
        <w:t>). Knowledge assessment is made for each compartment separately with marks from 10 to 1 rounding up to tenth and hundredth.</w:t>
      </w:r>
    </w:p>
    <w:p w14:paraId="5FB3D0EC" w14:textId="77777777" w:rsidR="008334D9" w:rsidRPr="00DC7ED1" w:rsidRDefault="008334D9" w:rsidP="008334D9">
      <w:pPr>
        <w:spacing w:before="120"/>
        <w:ind w:firstLine="450"/>
        <w:jc w:val="both"/>
        <w:rPr>
          <w:lang w:val="en-US"/>
        </w:rPr>
      </w:pPr>
      <w:r w:rsidRPr="00DC7ED1">
        <w:rPr>
          <w:lang w:val="en-US"/>
        </w:rPr>
        <w:t>The average annual mark and the marks of all stages of final examination (practical skills assessment and written test) - are expressed in numbers according to the mark scale (see the table below), and the final mark obtained is expressed in number with two decimals, which is transferred to student’s record-book.</w:t>
      </w:r>
    </w:p>
    <w:p w14:paraId="3E550993" w14:textId="12B704E3" w:rsidR="004C1ACF" w:rsidRPr="00DC7ED1" w:rsidRDefault="004C1ACF" w:rsidP="004C1ACF">
      <w:pPr>
        <w:tabs>
          <w:tab w:val="left" w:pos="709"/>
          <w:tab w:val="left" w:pos="9540"/>
        </w:tabs>
        <w:spacing w:before="120" w:line="360" w:lineRule="auto"/>
        <w:ind w:left="181" w:right="51"/>
        <w:jc w:val="center"/>
        <w:rPr>
          <w:rFonts w:asciiTheme="majorHAnsi" w:hAnsiTheme="majorHAnsi"/>
          <w:b/>
          <w:lang w:val="en-US"/>
        </w:rPr>
      </w:pPr>
      <w:r w:rsidRPr="00DC7ED1">
        <w:rPr>
          <w:rFonts w:asciiTheme="majorHAnsi" w:hAnsiTheme="majorHAnsi"/>
          <w:b/>
          <w:lang w:val="en-US"/>
        </w:rPr>
        <w:t xml:space="preserve">Method of mark rounding at different assessment stages </w:t>
      </w:r>
    </w:p>
    <w:tbl>
      <w:tblPr>
        <w:tblW w:w="7938"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2126"/>
        <w:gridCol w:w="1701"/>
      </w:tblGrid>
      <w:tr w:rsidR="00161FEB" w:rsidRPr="00DC7ED1" w14:paraId="48EAD0E5" w14:textId="77777777" w:rsidTr="00D53143">
        <w:tc>
          <w:tcPr>
            <w:tcW w:w="4111" w:type="dxa"/>
            <w:vAlign w:val="center"/>
          </w:tcPr>
          <w:p w14:paraId="5F5D287D" w14:textId="77777777" w:rsidR="004C1ACF" w:rsidRPr="00DC7ED1" w:rsidRDefault="004C1ACF" w:rsidP="00D53143">
            <w:pPr>
              <w:tabs>
                <w:tab w:val="left" w:pos="709"/>
                <w:tab w:val="left" w:pos="9540"/>
              </w:tabs>
              <w:ind w:right="51"/>
              <w:jc w:val="center"/>
              <w:rPr>
                <w:rFonts w:asciiTheme="majorHAnsi" w:hAnsiTheme="majorHAnsi"/>
                <w:lang w:val="en-US"/>
              </w:rPr>
            </w:pPr>
            <w:r w:rsidRPr="00DC7ED1">
              <w:rPr>
                <w:rFonts w:asciiTheme="majorHAnsi" w:hAnsiTheme="majorHAnsi"/>
                <w:lang w:val="en-US"/>
              </w:rPr>
              <w:t>Intermediate marks scale (annual average, marks from the examination stages)</w:t>
            </w:r>
          </w:p>
        </w:tc>
        <w:tc>
          <w:tcPr>
            <w:tcW w:w="2126" w:type="dxa"/>
          </w:tcPr>
          <w:p w14:paraId="13E72652" w14:textId="77777777" w:rsidR="004C1ACF" w:rsidRPr="00DC7ED1" w:rsidRDefault="004C1ACF" w:rsidP="00D53143">
            <w:pPr>
              <w:tabs>
                <w:tab w:val="left" w:pos="709"/>
                <w:tab w:val="left" w:pos="9540"/>
              </w:tabs>
              <w:ind w:right="51"/>
              <w:jc w:val="center"/>
              <w:rPr>
                <w:rFonts w:asciiTheme="majorHAnsi" w:hAnsiTheme="majorHAnsi"/>
                <w:lang w:val="en-US"/>
              </w:rPr>
            </w:pPr>
            <w:r w:rsidRPr="00DC7ED1">
              <w:rPr>
                <w:rFonts w:asciiTheme="majorHAnsi" w:hAnsiTheme="majorHAnsi"/>
                <w:lang w:val="en-US"/>
              </w:rPr>
              <w:t>National Assessment System</w:t>
            </w:r>
          </w:p>
        </w:tc>
        <w:tc>
          <w:tcPr>
            <w:tcW w:w="1701" w:type="dxa"/>
            <w:vAlign w:val="center"/>
          </w:tcPr>
          <w:p w14:paraId="25B5C246" w14:textId="77777777" w:rsidR="004C1ACF" w:rsidRPr="00DC7ED1" w:rsidRDefault="004C1ACF" w:rsidP="00D53143">
            <w:pPr>
              <w:tabs>
                <w:tab w:val="left" w:pos="709"/>
                <w:tab w:val="left" w:pos="9540"/>
              </w:tabs>
              <w:ind w:right="51"/>
              <w:jc w:val="center"/>
              <w:rPr>
                <w:rFonts w:asciiTheme="majorHAnsi" w:hAnsiTheme="majorHAnsi"/>
                <w:lang w:val="en-US"/>
              </w:rPr>
            </w:pPr>
            <w:r w:rsidRPr="00DC7ED1">
              <w:rPr>
                <w:rFonts w:asciiTheme="majorHAnsi" w:hAnsiTheme="majorHAnsi"/>
                <w:lang w:val="en-US"/>
              </w:rPr>
              <w:t>ECTS Equivalent</w:t>
            </w:r>
          </w:p>
        </w:tc>
      </w:tr>
      <w:tr w:rsidR="00161FEB" w:rsidRPr="00DC7ED1" w14:paraId="4437B62F" w14:textId="77777777" w:rsidTr="00D53143">
        <w:tc>
          <w:tcPr>
            <w:tcW w:w="4111" w:type="dxa"/>
          </w:tcPr>
          <w:p w14:paraId="735CB662" w14:textId="77777777" w:rsidR="004C1ACF" w:rsidRPr="00DC7ED1" w:rsidRDefault="004C1ACF" w:rsidP="00D53143">
            <w:pPr>
              <w:tabs>
                <w:tab w:val="left" w:pos="710"/>
                <w:tab w:val="left" w:pos="9540"/>
              </w:tabs>
              <w:spacing w:line="360" w:lineRule="auto"/>
              <w:ind w:left="734" w:hanging="734"/>
              <w:jc w:val="center"/>
              <w:textAlignment w:val="baseline"/>
              <w:rPr>
                <w:rFonts w:asciiTheme="majorHAnsi" w:hAnsiTheme="majorHAnsi"/>
                <w:b/>
                <w:bCs/>
                <w:kern w:val="24"/>
                <w:lang w:val="en-US" w:eastAsia="en-US"/>
              </w:rPr>
            </w:pPr>
            <w:r w:rsidRPr="00DC7ED1">
              <w:rPr>
                <w:rFonts w:asciiTheme="majorHAnsi" w:hAnsiTheme="majorHAnsi"/>
                <w:b/>
                <w:bCs/>
                <w:kern w:val="24"/>
                <w:lang w:val="en-US" w:eastAsia="en-US"/>
              </w:rPr>
              <w:t>1,00-3,00</w:t>
            </w:r>
          </w:p>
        </w:tc>
        <w:tc>
          <w:tcPr>
            <w:tcW w:w="2126" w:type="dxa"/>
          </w:tcPr>
          <w:p w14:paraId="46CDBB99" w14:textId="77777777" w:rsidR="004C1ACF" w:rsidRPr="00DC7ED1" w:rsidRDefault="004C1ACF" w:rsidP="00D53143">
            <w:pPr>
              <w:tabs>
                <w:tab w:val="left" w:pos="710"/>
                <w:tab w:val="left" w:pos="9540"/>
              </w:tabs>
              <w:spacing w:line="360" w:lineRule="auto"/>
              <w:ind w:left="734" w:hanging="734"/>
              <w:jc w:val="center"/>
              <w:textAlignment w:val="baseline"/>
              <w:rPr>
                <w:rFonts w:asciiTheme="majorHAnsi" w:hAnsiTheme="majorHAnsi"/>
                <w:b/>
                <w:bCs/>
                <w:kern w:val="24"/>
                <w:lang w:val="en-US" w:eastAsia="en-US"/>
              </w:rPr>
            </w:pPr>
            <w:r w:rsidRPr="00DC7ED1">
              <w:rPr>
                <w:rFonts w:asciiTheme="majorHAnsi" w:hAnsiTheme="majorHAnsi"/>
                <w:b/>
                <w:bCs/>
                <w:kern w:val="24"/>
                <w:lang w:val="en-US" w:eastAsia="en-US"/>
              </w:rPr>
              <w:t>2</w:t>
            </w:r>
          </w:p>
        </w:tc>
        <w:tc>
          <w:tcPr>
            <w:tcW w:w="1701" w:type="dxa"/>
            <w:vAlign w:val="center"/>
          </w:tcPr>
          <w:p w14:paraId="5DA2A8EF" w14:textId="77777777" w:rsidR="004C1ACF" w:rsidRPr="00DC7ED1" w:rsidRDefault="004C1ACF" w:rsidP="00D53143">
            <w:pPr>
              <w:tabs>
                <w:tab w:val="left" w:pos="710"/>
                <w:tab w:val="left" w:pos="9540"/>
              </w:tabs>
              <w:spacing w:line="360" w:lineRule="auto"/>
              <w:ind w:left="734" w:hanging="734"/>
              <w:jc w:val="center"/>
              <w:textAlignment w:val="baseline"/>
              <w:rPr>
                <w:rFonts w:asciiTheme="majorHAnsi" w:hAnsiTheme="majorHAnsi"/>
                <w:b/>
                <w:bCs/>
                <w:kern w:val="24"/>
                <w:lang w:val="en-US" w:eastAsia="en-US"/>
              </w:rPr>
            </w:pPr>
            <w:r w:rsidRPr="00DC7ED1">
              <w:rPr>
                <w:rFonts w:asciiTheme="majorHAnsi" w:hAnsiTheme="majorHAnsi"/>
                <w:b/>
                <w:bCs/>
                <w:kern w:val="24"/>
                <w:lang w:val="en-US" w:eastAsia="en-US"/>
              </w:rPr>
              <w:t>F</w:t>
            </w:r>
          </w:p>
        </w:tc>
      </w:tr>
      <w:tr w:rsidR="00161FEB" w:rsidRPr="00DC7ED1" w14:paraId="0C771BD5" w14:textId="77777777" w:rsidTr="00D53143">
        <w:tc>
          <w:tcPr>
            <w:tcW w:w="4111" w:type="dxa"/>
          </w:tcPr>
          <w:p w14:paraId="28550F5A" w14:textId="77777777" w:rsidR="004C1ACF" w:rsidRPr="00DC7ED1" w:rsidRDefault="004C1ACF" w:rsidP="00D53143">
            <w:pPr>
              <w:tabs>
                <w:tab w:val="left" w:pos="710"/>
                <w:tab w:val="left" w:pos="9540"/>
              </w:tabs>
              <w:spacing w:line="360" w:lineRule="auto"/>
              <w:ind w:left="734" w:hanging="734"/>
              <w:jc w:val="center"/>
              <w:textAlignment w:val="baseline"/>
              <w:rPr>
                <w:rFonts w:asciiTheme="majorHAnsi" w:hAnsiTheme="majorHAnsi"/>
                <w:b/>
                <w:bCs/>
                <w:kern w:val="24"/>
                <w:lang w:val="en-US" w:eastAsia="en-US"/>
              </w:rPr>
            </w:pPr>
            <w:r w:rsidRPr="00DC7ED1">
              <w:rPr>
                <w:rFonts w:asciiTheme="majorHAnsi" w:hAnsiTheme="majorHAnsi"/>
                <w:b/>
                <w:bCs/>
                <w:kern w:val="24"/>
                <w:lang w:val="en-US" w:eastAsia="en-US"/>
              </w:rPr>
              <w:t>3,01-4,99</w:t>
            </w:r>
          </w:p>
        </w:tc>
        <w:tc>
          <w:tcPr>
            <w:tcW w:w="2126" w:type="dxa"/>
          </w:tcPr>
          <w:p w14:paraId="623AC736" w14:textId="77777777" w:rsidR="004C1ACF" w:rsidRPr="00DC7ED1" w:rsidRDefault="004C1ACF" w:rsidP="00D53143">
            <w:pPr>
              <w:tabs>
                <w:tab w:val="left" w:pos="710"/>
                <w:tab w:val="left" w:pos="9540"/>
              </w:tabs>
              <w:spacing w:line="360" w:lineRule="auto"/>
              <w:ind w:left="734" w:hanging="734"/>
              <w:jc w:val="center"/>
              <w:textAlignment w:val="baseline"/>
              <w:rPr>
                <w:rFonts w:asciiTheme="majorHAnsi" w:hAnsiTheme="majorHAnsi"/>
                <w:b/>
                <w:bCs/>
                <w:kern w:val="24"/>
                <w:lang w:val="en-US" w:eastAsia="en-US"/>
              </w:rPr>
            </w:pPr>
            <w:r w:rsidRPr="00DC7ED1">
              <w:rPr>
                <w:rFonts w:asciiTheme="majorHAnsi" w:hAnsiTheme="majorHAnsi"/>
                <w:b/>
                <w:bCs/>
                <w:kern w:val="24"/>
                <w:lang w:val="en-US" w:eastAsia="en-US"/>
              </w:rPr>
              <w:t>4</w:t>
            </w:r>
          </w:p>
        </w:tc>
        <w:tc>
          <w:tcPr>
            <w:tcW w:w="1701" w:type="dxa"/>
            <w:vAlign w:val="center"/>
          </w:tcPr>
          <w:p w14:paraId="03F94274" w14:textId="77777777" w:rsidR="004C1ACF" w:rsidRPr="00DC7ED1" w:rsidRDefault="004C1ACF" w:rsidP="00D53143">
            <w:pPr>
              <w:tabs>
                <w:tab w:val="left" w:pos="710"/>
                <w:tab w:val="left" w:pos="9540"/>
              </w:tabs>
              <w:spacing w:line="360" w:lineRule="auto"/>
              <w:ind w:left="734" w:hanging="734"/>
              <w:jc w:val="center"/>
              <w:textAlignment w:val="baseline"/>
              <w:rPr>
                <w:rFonts w:asciiTheme="majorHAnsi" w:hAnsiTheme="majorHAnsi"/>
                <w:b/>
                <w:bCs/>
                <w:kern w:val="24"/>
                <w:lang w:val="en-US" w:eastAsia="en-US"/>
              </w:rPr>
            </w:pPr>
            <w:r w:rsidRPr="00DC7ED1">
              <w:rPr>
                <w:rFonts w:asciiTheme="majorHAnsi" w:hAnsiTheme="majorHAnsi"/>
                <w:b/>
                <w:bCs/>
                <w:kern w:val="24"/>
                <w:lang w:val="en-US" w:eastAsia="en-US"/>
              </w:rPr>
              <w:t>FX</w:t>
            </w:r>
          </w:p>
        </w:tc>
      </w:tr>
      <w:tr w:rsidR="00161FEB" w:rsidRPr="00DC7ED1" w14:paraId="7FF9C1E8" w14:textId="77777777" w:rsidTr="00D53143">
        <w:tc>
          <w:tcPr>
            <w:tcW w:w="4111" w:type="dxa"/>
          </w:tcPr>
          <w:p w14:paraId="50737CFD" w14:textId="77777777" w:rsidR="004C1ACF" w:rsidRPr="00DC7ED1" w:rsidRDefault="004C1ACF" w:rsidP="00D53143">
            <w:pPr>
              <w:tabs>
                <w:tab w:val="left" w:pos="710"/>
                <w:tab w:val="left" w:pos="9540"/>
              </w:tabs>
              <w:spacing w:line="360" w:lineRule="auto"/>
              <w:ind w:left="734" w:hanging="734"/>
              <w:jc w:val="center"/>
              <w:textAlignment w:val="baseline"/>
              <w:rPr>
                <w:rFonts w:asciiTheme="majorHAnsi" w:hAnsiTheme="majorHAnsi"/>
                <w:lang w:val="en-US" w:eastAsia="en-US"/>
              </w:rPr>
            </w:pPr>
            <w:r w:rsidRPr="00DC7ED1">
              <w:rPr>
                <w:rFonts w:asciiTheme="majorHAnsi" w:hAnsiTheme="majorHAnsi"/>
                <w:b/>
                <w:bCs/>
                <w:kern w:val="24"/>
                <w:lang w:val="en-US" w:eastAsia="en-US"/>
              </w:rPr>
              <w:t>5,00</w:t>
            </w:r>
            <w:r w:rsidRPr="00DC7ED1">
              <w:rPr>
                <w:rFonts w:asciiTheme="majorHAnsi" w:hAnsiTheme="majorHAnsi"/>
                <w:kern w:val="24"/>
                <w:lang w:val="en-US" w:eastAsia="en-US"/>
              </w:rPr>
              <w:t xml:space="preserve"> </w:t>
            </w:r>
          </w:p>
        </w:tc>
        <w:tc>
          <w:tcPr>
            <w:tcW w:w="2126" w:type="dxa"/>
          </w:tcPr>
          <w:p w14:paraId="798EE21A" w14:textId="77777777" w:rsidR="004C1ACF" w:rsidRPr="00DC7ED1" w:rsidRDefault="004C1ACF" w:rsidP="00D53143">
            <w:pPr>
              <w:tabs>
                <w:tab w:val="left" w:pos="710"/>
                <w:tab w:val="left" w:pos="9540"/>
              </w:tabs>
              <w:spacing w:line="360" w:lineRule="auto"/>
              <w:ind w:left="734" w:hanging="734"/>
              <w:jc w:val="center"/>
              <w:textAlignment w:val="baseline"/>
              <w:rPr>
                <w:rFonts w:asciiTheme="majorHAnsi" w:hAnsiTheme="majorHAnsi"/>
                <w:lang w:val="en-US" w:eastAsia="en-US"/>
              </w:rPr>
            </w:pPr>
            <w:r w:rsidRPr="00DC7ED1">
              <w:rPr>
                <w:rFonts w:asciiTheme="majorHAnsi" w:hAnsiTheme="majorHAnsi"/>
                <w:b/>
                <w:bCs/>
                <w:kern w:val="24"/>
                <w:lang w:val="en-US" w:eastAsia="en-US"/>
              </w:rPr>
              <w:t>5</w:t>
            </w:r>
            <w:r w:rsidRPr="00DC7ED1">
              <w:rPr>
                <w:rFonts w:asciiTheme="majorHAnsi" w:hAnsiTheme="majorHAnsi"/>
                <w:kern w:val="24"/>
                <w:lang w:val="en-US" w:eastAsia="en-US"/>
              </w:rPr>
              <w:t xml:space="preserve"> </w:t>
            </w:r>
          </w:p>
        </w:tc>
        <w:tc>
          <w:tcPr>
            <w:tcW w:w="1701" w:type="dxa"/>
            <w:vMerge w:val="restart"/>
            <w:vAlign w:val="center"/>
          </w:tcPr>
          <w:p w14:paraId="79850ABC" w14:textId="77777777" w:rsidR="004C1ACF" w:rsidRPr="00DC7ED1" w:rsidRDefault="004C1ACF" w:rsidP="00D53143">
            <w:pPr>
              <w:tabs>
                <w:tab w:val="left" w:pos="710"/>
                <w:tab w:val="left" w:pos="9540"/>
              </w:tabs>
              <w:spacing w:line="360" w:lineRule="auto"/>
              <w:ind w:left="734" w:hanging="734"/>
              <w:jc w:val="center"/>
              <w:textAlignment w:val="baseline"/>
              <w:rPr>
                <w:rFonts w:asciiTheme="majorHAnsi" w:hAnsiTheme="majorHAnsi"/>
                <w:b/>
                <w:bCs/>
                <w:kern w:val="24"/>
                <w:lang w:val="en-US" w:eastAsia="en-US"/>
              </w:rPr>
            </w:pPr>
            <w:r w:rsidRPr="00DC7ED1">
              <w:rPr>
                <w:rFonts w:asciiTheme="majorHAnsi" w:hAnsiTheme="majorHAnsi"/>
                <w:b/>
                <w:bCs/>
                <w:kern w:val="24"/>
                <w:lang w:val="en-US" w:eastAsia="en-US"/>
              </w:rPr>
              <w:t>E</w:t>
            </w:r>
          </w:p>
        </w:tc>
      </w:tr>
      <w:tr w:rsidR="00161FEB" w:rsidRPr="00DC7ED1" w14:paraId="4560C973" w14:textId="77777777" w:rsidTr="00D53143">
        <w:tc>
          <w:tcPr>
            <w:tcW w:w="4111" w:type="dxa"/>
          </w:tcPr>
          <w:p w14:paraId="2B90EBFA" w14:textId="77777777" w:rsidR="004C1ACF" w:rsidRPr="00DC7ED1" w:rsidRDefault="004C1ACF" w:rsidP="00D53143">
            <w:pPr>
              <w:tabs>
                <w:tab w:val="left" w:pos="710"/>
                <w:tab w:val="left" w:pos="9540"/>
              </w:tabs>
              <w:spacing w:line="360" w:lineRule="auto"/>
              <w:ind w:left="734" w:hanging="734"/>
              <w:jc w:val="center"/>
              <w:textAlignment w:val="baseline"/>
              <w:rPr>
                <w:rFonts w:asciiTheme="majorHAnsi" w:hAnsiTheme="majorHAnsi"/>
                <w:lang w:val="en-US" w:eastAsia="en-US"/>
              </w:rPr>
            </w:pPr>
            <w:r w:rsidRPr="00DC7ED1">
              <w:rPr>
                <w:rFonts w:asciiTheme="majorHAnsi" w:hAnsiTheme="majorHAnsi"/>
                <w:b/>
                <w:bCs/>
                <w:kern w:val="24"/>
                <w:lang w:val="en-US" w:eastAsia="en-US"/>
              </w:rPr>
              <w:t>5,01-5,50</w:t>
            </w:r>
            <w:r w:rsidRPr="00DC7ED1">
              <w:rPr>
                <w:rFonts w:asciiTheme="majorHAnsi" w:hAnsiTheme="majorHAnsi"/>
                <w:kern w:val="24"/>
                <w:lang w:val="en-US" w:eastAsia="en-US"/>
              </w:rPr>
              <w:t xml:space="preserve"> </w:t>
            </w:r>
          </w:p>
        </w:tc>
        <w:tc>
          <w:tcPr>
            <w:tcW w:w="2126" w:type="dxa"/>
          </w:tcPr>
          <w:p w14:paraId="71B991AF" w14:textId="77777777" w:rsidR="004C1ACF" w:rsidRPr="00DC7ED1" w:rsidRDefault="004C1ACF" w:rsidP="00D53143">
            <w:pPr>
              <w:tabs>
                <w:tab w:val="left" w:pos="710"/>
                <w:tab w:val="left" w:pos="9540"/>
              </w:tabs>
              <w:spacing w:line="360" w:lineRule="auto"/>
              <w:ind w:left="734" w:hanging="734"/>
              <w:jc w:val="center"/>
              <w:textAlignment w:val="baseline"/>
              <w:rPr>
                <w:rFonts w:asciiTheme="majorHAnsi" w:hAnsiTheme="majorHAnsi"/>
                <w:lang w:val="en-US" w:eastAsia="en-US"/>
              </w:rPr>
            </w:pPr>
            <w:r w:rsidRPr="00DC7ED1">
              <w:rPr>
                <w:rFonts w:asciiTheme="majorHAnsi" w:hAnsiTheme="majorHAnsi"/>
                <w:b/>
                <w:bCs/>
                <w:kern w:val="24"/>
                <w:lang w:val="en-US" w:eastAsia="en-US"/>
              </w:rPr>
              <w:t>5,5</w:t>
            </w:r>
            <w:r w:rsidRPr="00DC7ED1">
              <w:rPr>
                <w:rFonts w:asciiTheme="majorHAnsi" w:hAnsiTheme="majorHAnsi"/>
                <w:kern w:val="24"/>
                <w:lang w:val="en-US" w:eastAsia="en-US"/>
              </w:rPr>
              <w:t xml:space="preserve"> </w:t>
            </w:r>
          </w:p>
        </w:tc>
        <w:tc>
          <w:tcPr>
            <w:tcW w:w="1701" w:type="dxa"/>
            <w:vMerge/>
            <w:vAlign w:val="center"/>
          </w:tcPr>
          <w:p w14:paraId="7716EBCB" w14:textId="77777777" w:rsidR="004C1ACF" w:rsidRPr="00DC7ED1" w:rsidRDefault="004C1ACF" w:rsidP="00D53143">
            <w:pPr>
              <w:tabs>
                <w:tab w:val="left" w:pos="710"/>
                <w:tab w:val="left" w:pos="9540"/>
              </w:tabs>
              <w:spacing w:line="360" w:lineRule="auto"/>
              <w:ind w:left="734" w:hanging="734"/>
              <w:jc w:val="center"/>
              <w:textAlignment w:val="baseline"/>
              <w:rPr>
                <w:rFonts w:asciiTheme="majorHAnsi" w:hAnsiTheme="majorHAnsi"/>
                <w:b/>
                <w:bCs/>
                <w:kern w:val="24"/>
                <w:lang w:val="en-US" w:eastAsia="en-US"/>
              </w:rPr>
            </w:pPr>
          </w:p>
        </w:tc>
      </w:tr>
      <w:tr w:rsidR="00161FEB" w:rsidRPr="00DC7ED1" w14:paraId="549D40E8" w14:textId="77777777" w:rsidTr="00D53143">
        <w:tc>
          <w:tcPr>
            <w:tcW w:w="4111" w:type="dxa"/>
          </w:tcPr>
          <w:p w14:paraId="2D1D209D" w14:textId="77777777" w:rsidR="004C1ACF" w:rsidRPr="00DC7ED1" w:rsidRDefault="004C1ACF" w:rsidP="00D53143">
            <w:pPr>
              <w:tabs>
                <w:tab w:val="left" w:pos="710"/>
                <w:tab w:val="left" w:pos="9540"/>
              </w:tabs>
              <w:spacing w:line="360" w:lineRule="auto"/>
              <w:ind w:left="734" w:hanging="734"/>
              <w:jc w:val="center"/>
              <w:textAlignment w:val="baseline"/>
              <w:rPr>
                <w:rFonts w:asciiTheme="majorHAnsi" w:hAnsiTheme="majorHAnsi"/>
                <w:lang w:val="en-US" w:eastAsia="en-US"/>
              </w:rPr>
            </w:pPr>
            <w:r w:rsidRPr="00DC7ED1">
              <w:rPr>
                <w:rFonts w:asciiTheme="majorHAnsi" w:hAnsiTheme="majorHAnsi"/>
                <w:b/>
                <w:bCs/>
                <w:kern w:val="24"/>
                <w:lang w:val="en-US" w:eastAsia="en-US"/>
              </w:rPr>
              <w:t>5,51-6,0</w:t>
            </w:r>
            <w:r w:rsidRPr="00DC7ED1">
              <w:rPr>
                <w:rFonts w:asciiTheme="majorHAnsi" w:hAnsiTheme="majorHAnsi"/>
                <w:kern w:val="24"/>
                <w:lang w:val="en-US" w:eastAsia="en-US"/>
              </w:rPr>
              <w:t xml:space="preserve"> </w:t>
            </w:r>
          </w:p>
        </w:tc>
        <w:tc>
          <w:tcPr>
            <w:tcW w:w="2126" w:type="dxa"/>
          </w:tcPr>
          <w:p w14:paraId="5178E6B9" w14:textId="77777777" w:rsidR="004C1ACF" w:rsidRPr="00DC7ED1" w:rsidRDefault="004C1ACF" w:rsidP="00D53143">
            <w:pPr>
              <w:tabs>
                <w:tab w:val="left" w:pos="710"/>
                <w:tab w:val="left" w:pos="9540"/>
              </w:tabs>
              <w:spacing w:line="360" w:lineRule="auto"/>
              <w:ind w:left="734" w:hanging="734"/>
              <w:jc w:val="center"/>
              <w:textAlignment w:val="baseline"/>
              <w:rPr>
                <w:rFonts w:asciiTheme="majorHAnsi" w:hAnsiTheme="majorHAnsi"/>
                <w:lang w:val="en-US" w:eastAsia="en-US"/>
              </w:rPr>
            </w:pPr>
            <w:r w:rsidRPr="00DC7ED1">
              <w:rPr>
                <w:rFonts w:asciiTheme="majorHAnsi" w:hAnsiTheme="majorHAnsi"/>
                <w:b/>
                <w:bCs/>
                <w:kern w:val="24"/>
                <w:lang w:val="en-US" w:eastAsia="en-US"/>
              </w:rPr>
              <w:t>6</w:t>
            </w:r>
            <w:r w:rsidRPr="00DC7ED1">
              <w:rPr>
                <w:rFonts w:asciiTheme="majorHAnsi" w:hAnsiTheme="majorHAnsi"/>
                <w:kern w:val="24"/>
                <w:lang w:val="en-US" w:eastAsia="en-US"/>
              </w:rPr>
              <w:t xml:space="preserve"> </w:t>
            </w:r>
          </w:p>
        </w:tc>
        <w:tc>
          <w:tcPr>
            <w:tcW w:w="1701" w:type="dxa"/>
            <w:vMerge/>
            <w:vAlign w:val="center"/>
          </w:tcPr>
          <w:p w14:paraId="2638302F" w14:textId="77777777" w:rsidR="004C1ACF" w:rsidRPr="00DC7ED1" w:rsidRDefault="004C1ACF" w:rsidP="00D53143">
            <w:pPr>
              <w:tabs>
                <w:tab w:val="left" w:pos="710"/>
                <w:tab w:val="left" w:pos="9540"/>
              </w:tabs>
              <w:spacing w:line="360" w:lineRule="auto"/>
              <w:ind w:left="734" w:hanging="734"/>
              <w:jc w:val="center"/>
              <w:textAlignment w:val="baseline"/>
              <w:rPr>
                <w:rFonts w:asciiTheme="majorHAnsi" w:hAnsiTheme="majorHAnsi"/>
                <w:b/>
                <w:bCs/>
                <w:kern w:val="24"/>
                <w:lang w:val="en-US" w:eastAsia="en-US"/>
              </w:rPr>
            </w:pPr>
          </w:p>
        </w:tc>
      </w:tr>
      <w:tr w:rsidR="00161FEB" w:rsidRPr="00DC7ED1" w14:paraId="1A702838" w14:textId="77777777" w:rsidTr="00D53143">
        <w:tc>
          <w:tcPr>
            <w:tcW w:w="4111" w:type="dxa"/>
          </w:tcPr>
          <w:p w14:paraId="2FCFE936" w14:textId="77777777" w:rsidR="004C1ACF" w:rsidRPr="00DC7ED1" w:rsidRDefault="004C1ACF" w:rsidP="00D53143">
            <w:pPr>
              <w:tabs>
                <w:tab w:val="left" w:pos="710"/>
                <w:tab w:val="left" w:pos="9540"/>
              </w:tabs>
              <w:spacing w:line="360" w:lineRule="auto"/>
              <w:ind w:left="734" w:hanging="734"/>
              <w:jc w:val="center"/>
              <w:textAlignment w:val="baseline"/>
              <w:rPr>
                <w:rFonts w:asciiTheme="majorHAnsi" w:hAnsiTheme="majorHAnsi"/>
                <w:lang w:val="en-US" w:eastAsia="en-US"/>
              </w:rPr>
            </w:pPr>
            <w:r w:rsidRPr="00DC7ED1">
              <w:rPr>
                <w:rFonts w:asciiTheme="majorHAnsi" w:hAnsiTheme="majorHAnsi"/>
                <w:b/>
                <w:bCs/>
                <w:kern w:val="24"/>
                <w:lang w:val="en-US" w:eastAsia="en-US"/>
              </w:rPr>
              <w:t>6,01-6,50</w:t>
            </w:r>
            <w:r w:rsidRPr="00DC7ED1">
              <w:rPr>
                <w:rFonts w:asciiTheme="majorHAnsi" w:hAnsiTheme="majorHAnsi"/>
                <w:kern w:val="24"/>
                <w:lang w:val="en-US" w:eastAsia="en-US"/>
              </w:rPr>
              <w:t xml:space="preserve"> </w:t>
            </w:r>
          </w:p>
        </w:tc>
        <w:tc>
          <w:tcPr>
            <w:tcW w:w="2126" w:type="dxa"/>
          </w:tcPr>
          <w:p w14:paraId="563289CB" w14:textId="77777777" w:rsidR="004C1ACF" w:rsidRPr="00DC7ED1" w:rsidRDefault="004C1ACF" w:rsidP="00D53143">
            <w:pPr>
              <w:tabs>
                <w:tab w:val="left" w:pos="710"/>
                <w:tab w:val="left" w:pos="9540"/>
              </w:tabs>
              <w:spacing w:line="360" w:lineRule="auto"/>
              <w:ind w:left="734" w:hanging="734"/>
              <w:jc w:val="center"/>
              <w:textAlignment w:val="baseline"/>
              <w:rPr>
                <w:rFonts w:asciiTheme="majorHAnsi" w:hAnsiTheme="majorHAnsi"/>
                <w:lang w:val="en-US" w:eastAsia="en-US"/>
              </w:rPr>
            </w:pPr>
            <w:r w:rsidRPr="00DC7ED1">
              <w:rPr>
                <w:rFonts w:asciiTheme="majorHAnsi" w:hAnsiTheme="majorHAnsi"/>
                <w:b/>
                <w:bCs/>
                <w:kern w:val="24"/>
                <w:lang w:val="en-US" w:eastAsia="en-US"/>
              </w:rPr>
              <w:t>6,5</w:t>
            </w:r>
            <w:r w:rsidRPr="00DC7ED1">
              <w:rPr>
                <w:rFonts w:asciiTheme="majorHAnsi" w:hAnsiTheme="majorHAnsi"/>
                <w:kern w:val="24"/>
                <w:lang w:val="en-US" w:eastAsia="en-US"/>
              </w:rPr>
              <w:t xml:space="preserve"> </w:t>
            </w:r>
          </w:p>
        </w:tc>
        <w:tc>
          <w:tcPr>
            <w:tcW w:w="1701" w:type="dxa"/>
            <w:vMerge w:val="restart"/>
            <w:vAlign w:val="center"/>
          </w:tcPr>
          <w:p w14:paraId="6BDD0E08" w14:textId="77777777" w:rsidR="004C1ACF" w:rsidRPr="00DC7ED1" w:rsidRDefault="004C1ACF" w:rsidP="00D53143">
            <w:pPr>
              <w:tabs>
                <w:tab w:val="left" w:pos="710"/>
                <w:tab w:val="left" w:pos="9540"/>
              </w:tabs>
              <w:spacing w:line="360" w:lineRule="auto"/>
              <w:ind w:left="734" w:hanging="734"/>
              <w:jc w:val="center"/>
              <w:textAlignment w:val="baseline"/>
              <w:rPr>
                <w:rFonts w:asciiTheme="majorHAnsi" w:hAnsiTheme="majorHAnsi"/>
                <w:b/>
                <w:bCs/>
                <w:kern w:val="24"/>
                <w:lang w:val="en-US" w:eastAsia="en-US"/>
              </w:rPr>
            </w:pPr>
            <w:r w:rsidRPr="00DC7ED1">
              <w:rPr>
                <w:rFonts w:asciiTheme="majorHAnsi" w:hAnsiTheme="majorHAnsi"/>
                <w:b/>
                <w:bCs/>
                <w:kern w:val="24"/>
                <w:lang w:val="en-US" w:eastAsia="en-US"/>
              </w:rPr>
              <w:t>D</w:t>
            </w:r>
          </w:p>
        </w:tc>
      </w:tr>
      <w:tr w:rsidR="00161FEB" w:rsidRPr="00DC7ED1" w14:paraId="5718EFA4" w14:textId="77777777" w:rsidTr="00D53143">
        <w:tc>
          <w:tcPr>
            <w:tcW w:w="4111" w:type="dxa"/>
          </w:tcPr>
          <w:p w14:paraId="5BC3A19E" w14:textId="77777777" w:rsidR="004C1ACF" w:rsidRPr="00DC7ED1" w:rsidRDefault="004C1ACF" w:rsidP="00D53143">
            <w:pPr>
              <w:tabs>
                <w:tab w:val="left" w:pos="710"/>
                <w:tab w:val="left" w:pos="9540"/>
              </w:tabs>
              <w:spacing w:line="360" w:lineRule="auto"/>
              <w:ind w:left="734" w:hanging="734"/>
              <w:jc w:val="center"/>
              <w:textAlignment w:val="baseline"/>
              <w:rPr>
                <w:rFonts w:asciiTheme="majorHAnsi" w:hAnsiTheme="majorHAnsi"/>
                <w:lang w:val="en-US" w:eastAsia="en-US"/>
              </w:rPr>
            </w:pPr>
            <w:r w:rsidRPr="00DC7ED1">
              <w:rPr>
                <w:rFonts w:asciiTheme="majorHAnsi" w:hAnsiTheme="majorHAnsi"/>
                <w:b/>
                <w:bCs/>
                <w:kern w:val="24"/>
                <w:lang w:val="en-US" w:eastAsia="en-US"/>
              </w:rPr>
              <w:t>6,51-7,00</w:t>
            </w:r>
            <w:r w:rsidRPr="00DC7ED1">
              <w:rPr>
                <w:rFonts w:asciiTheme="majorHAnsi" w:hAnsiTheme="majorHAnsi"/>
                <w:kern w:val="24"/>
                <w:lang w:val="en-US" w:eastAsia="en-US"/>
              </w:rPr>
              <w:t xml:space="preserve"> </w:t>
            </w:r>
          </w:p>
        </w:tc>
        <w:tc>
          <w:tcPr>
            <w:tcW w:w="2126" w:type="dxa"/>
          </w:tcPr>
          <w:p w14:paraId="7B1C09DB" w14:textId="77777777" w:rsidR="004C1ACF" w:rsidRPr="00DC7ED1" w:rsidRDefault="004C1ACF" w:rsidP="00D53143">
            <w:pPr>
              <w:tabs>
                <w:tab w:val="left" w:pos="710"/>
                <w:tab w:val="left" w:pos="9540"/>
              </w:tabs>
              <w:spacing w:line="360" w:lineRule="auto"/>
              <w:ind w:left="734" w:hanging="734"/>
              <w:jc w:val="center"/>
              <w:textAlignment w:val="baseline"/>
              <w:rPr>
                <w:rFonts w:asciiTheme="majorHAnsi" w:hAnsiTheme="majorHAnsi"/>
                <w:lang w:val="en-US" w:eastAsia="en-US"/>
              </w:rPr>
            </w:pPr>
            <w:r w:rsidRPr="00DC7ED1">
              <w:rPr>
                <w:rFonts w:asciiTheme="majorHAnsi" w:hAnsiTheme="majorHAnsi"/>
                <w:b/>
                <w:bCs/>
                <w:kern w:val="24"/>
                <w:lang w:val="en-US" w:eastAsia="en-US"/>
              </w:rPr>
              <w:t>7</w:t>
            </w:r>
            <w:r w:rsidRPr="00DC7ED1">
              <w:rPr>
                <w:rFonts w:asciiTheme="majorHAnsi" w:hAnsiTheme="majorHAnsi"/>
                <w:kern w:val="24"/>
                <w:lang w:val="en-US" w:eastAsia="en-US"/>
              </w:rPr>
              <w:t xml:space="preserve"> </w:t>
            </w:r>
          </w:p>
        </w:tc>
        <w:tc>
          <w:tcPr>
            <w:tcW w:w="1701" w:type="dxa"/>
            <w:vMerge/>
            <w:vAlign w:val="center"/>
          </w:tcPr>
          <w:p w14:paraId="7DB30021" w14:textId="77777777" w:rsidR="004C1ACF" w:rsidRPr="00DC7ED1" w:rsidRDefault="004C1ACF" w:rsidP="00D53143">
            <w:pPr>
              <w:tabs>
                <w:tab w:val="left" w:pos="710"/>
                <w:tab w:val="left" w:pos="9540"/>
              </w:tabs>
              <w:spacing w:line="360" w:lineRule="auto"/>
              <w:ind w:left="734" w:hanging="734"/>
              <w:jc w:val="center"/>
              <w:textAlignment w:val="baseline"/>
              <w:rPr>
                <w:rFonts w:asciiTheme="majorHAnsi" w:hAnsiTheme="majorHAnsi"/>
                <w:b/>
                <w:bCs/>
                <w:kern w:val="24"/>
                <w:lang w:val="en-US" w:eastAsia="en-US"/>
              </w:rPr>
            </w:pPr>
          </w:p>
        </w:tc>
      </w:tr>
      <w:tr w:rsidR="00161FEB" w:rsidRPr="00DC7ED1" w14:paraId="5DB3755B" w14:textId="77777777" w:rsidTr="00D53143">
        <w:tc>
          <w:tcPr>
            <w:tcW w:w="4111" w:type="dxa"/>
          </w:tcPr>
          <w:p w14:paraId="72AE57F1" w14:textId="77777777" w:rsidR="004C1ACF" w:rsidRPr="00DC7ED1" w:rsidRDefault="004C1ACF" w:rsidP="00D53143">
            <w:pPr>
              <w:tabs>
                <w:tab w:val="left" w:pos="710"/>
                <w:tab w:val="left" w:pos="9540"/>
              </w:tabs>
              <w:spacing w:line="360" w:lineRule="auto"/>
              <w:ind w:left="734" w:hanging="734"/>
              <w:jc w:val="center"/>
              <w:textAlignment w:val="baseline"/>
              <w:rPr>
                <w:rFonts w:asciiTheme="majorHAnsi" w:hAnsiTheme="majorHAnsi"/>
                <w:lang w:val="en-US" w:eastAsia="en-US"/>
              </w:rPr>
            </w:pPr>
            <w:r w:rsidRPr="00DC7ED1">
              <w:rPr>
                <w:rFonts w:asciiTheme="majorHAnsi" w:hAnsiTheme="majorHAnsi"/>
                <w:b/>
                <w:bCs/>
                <w:kern w:val="24"/>
                <w:lang w:val="en-US" w:eastAsia="en-US"/>
              </w:rPr>
              <w:t>7,01-7,50</w:t>
            </w:r>
            <w:r w:rsidRPr="00DC7ED1">
              <w:rPr>
                <w:rFonts w:asciiTheme="majorHAnsi" w:hAnsiTheme="majorHAnsi"/>
                <w:kern w:val="24"/>
                <w:lang w:val="en-US" w:eastAsia="en-US"/>
              </w:rPr>
              <w:t xml:space="preserve"> </w:t>
            </w:r>
          </w:p>
        </w:tc>
        <w:tc>
          <w:tcPr>
            <w:tcW w:w="2126" w:type="dxa"/>
          </w:tcPr>
          <w:p w14:paraId="2570B1F0" w14:textId="77777777" w:rsidR="004C1ACF" w:rsidRPr="00DC7ED1" w:rsidRDefault="004C1ACF" w:rsidP="00D53143">
            <w:pPr>
              <w:tabs>
                <w:tab w:val="left" w:pos="710"/>
                <w:tab w:val="left" w:pos="9540"/>
              </w:tabs>
              <w:spacing w:line="360" w:lineRule="auto"/>
              <w:ind w:left="734" w:hanging="734"/>
              <w:jc w:val="center"/>
              <w:textAlignment w:val="baseline"/>
              <w:rPr>
                <w:rFonts w:asciiTheme="majorHAnsi" w:hAnsiTheme="majorHAnsi"/>
                <w:lang w:val="en-US" w:eastAsia="en-US"/>
              </w:rPr>
            </w:pPr>
            <w:r w:rsidRPr="00DC7ED1">
              <w:rPr>
                <w:rFonts w:asciiTheme="majorHAnsi" w:hAnsiTheme="majorHAnsi"/>
                <w:b/>
                <w:bCs/>
                <w:kern w:val="24"/>
                <w:lang w:val="en-US" w:eastAsia="en-US"/>
              </w:rPr>
              <w:t>7,5</w:t>
            </w:r>
            <w:r w:rsidRPr="00DC7ED1">
              <w:rPr>
                <w:rFonts w:asciiTheme="majorHAnsi" w:hAnsiTheme="majorHAnsi"/>
                <w:kern w:val="24"/>
                <w:lang w:val="en-US" w:eastAsia="en-US"/>
              </w:rPr>
              <w:t xml:space="preserve"> </w:t>
            </w:r>
          </w:p>
        </w:tc>
        <w:tc>
          <w:tcPr>
            <w:tcW w:w="1701" w:type="dxa"/>
            <w:vMerge w:val="restart"/>
            <w:vAlign w:val="center"/>
          </w:tcPr>
          <w:p w14:paraId="6F67018D" w14:textId="77777777" w:rsidR="004C1ACF" w:rsidRPr="00DC7ED1" w:rsidRDefault="004C1ACF" w:rsidP="00D53143">
            <w:pPr>
              <w:tabs>
                <w:tab w:val="left" w:pos="710"/>
                <w:tab w:val="left" w:pos="9540"/>
              </w:tabs>
              <w:spacing w:line="360" w:lineRule="auto"/>
              <w:ind w:left="734" w:hanging="734"/>
              <w:jc w:val="center"/>
              <w:textAlignment w:val="baseline"/>
              <w:rPr>
                <w:rFonts w:asciiTheme="majorHAnsi" w:hAnsiTheme="majorHAnsi"/>
                <w:b/>
                <w:bCs/>
                <w:kern w:val="24"/>
                <w:lang w:val="en-US" w:eastAsia="en-US"/>
              </w:rPr>
            </w:pPr>
            <w:r w:rsidRPr="00DC7ED1">
              <w:rPr>
                <w:rFonts w:asciiTheme="majorHAnsi" w:hAnsiTheme="majorHAnsi"/>
                <w:b/>
                <w:bCs/>
                <w:kern w:val="24"/>
                <w:lang w:val="en-US" w:eastAsia="en-US"/>
              </w:rPr>
              <w:t>C</w:t>
            </w:r>
          </w:p>
        </w:tc>
      </w:tr>
      <w:tr w:rsidR="00161FEB" w:rsidRPr="00DC7ED1" w14:paraId="786F3571" w14:textId="77777777" w:rsidTr="00D53143">
        <w:tc>
          <w:tcPr>
            <w:tcW w:w="4111" w:type="dxa"/>
          </w:tcPr>
          <w:p w14:paraId="48AA1D11" w14:textId="77777777" w:rsidR="004C1ACF" w:rsidRPr="00DC7ED1" w:rsidRDefault="004C1ACF" w:rsidP="00D53143">
            <w:pPr>
              <w:tabs>
                <w:tab w:val="left" w:pos="710"/>
                <w:tab w:val="left" w:pos="9540"/>
              </w:tabs>
              <w:spacing w:line="360" w:lineRule="auto"/>
              <w:ind w:left="734" w:hanging="734"/>
              <w:jc w:val="center"/>
              <w:textAlignment w:val="baseline"/>
              <w:rPr>
                <w:rFonts w:asciiTheme="majorHAnsi" w:hAnsiTheme="majorHAnsi"/>
                <w:lang w:val="en-US" w:eastAsia="en-US"/>
              </w:rPr>
            </w:pPr>
            <w:r w:rsidRPr="00DC7ED1">
              <w:rPr>
                <w:rFonts w:asciiTheme="majorHAnsi" w:hAnsiTheme="majorHAnsi"/>
                <w:b/>
                <w:bCs/>
                <w:kern w:val="24"/>
                <w:lang w:val="en-US" w:eastAsia="en-US"/>
              </w:rPr>
              <w:t>7,51-8,00</w:t>
            </w:r>
            <w:r w:rsidRPr="00DC7ED1">
              <w:rPr>
                <w:rFonts w:asciiTheme="majorHAnsi" w:hAnsiTheme="majorHAnsi"/>
                <w:kern w:val="24"/>
                <w:lang w:val="en-US" w:eastAsia="en-US"/>
              </w:rPr>
              <w:t xml:space="preserve"> </w:t>
            </w:r>
          </w:p>
        </w:tc>
        <w:tc>
          <w:tcPr>
            <w:tcW w:w="2126" w:type="dxa"/>
          </w:tcPr>
          <w:p w14:paraId="4129FC6D" w14:textId="77777777" w:rsidR="004C1ACF" w:rsidRPr="00DC7ED1" w:rsidRDefault="004C1ACF" w:rsidP="00D53143">
            <w:pPr>
              <w:tabs>
                <w:tab w:val="left" w:pos="710"/>
                <w:tab w:val="left" w:pos="9540"/>
              </w:tabs>
              <w:spacing w:line="360" w:lineRule="auto"/>
              <w:ind w:left="734" w:hanging="734"/>
              <w:jc w:val="center"/>
              <w:textAlignment w:val="baseline"/>
              <w:rPr>
                <w:rFonts w:asciiTheme="majorHAnsi" w:hAnsiTheme="majorHAnsi"/>
                <w:lang w:val="en-US" w:eastAsia="en-US"/>
              </w:rPr>
            </w:pPr>
            <w:r w:rsidRPr="00DC7ED1">
              <w:rPr>
                <w:rFonts w:asciiTheme="majorHAnsi" w:hAnsiTheme="majorHAnsi"/>
                <w:b/>
                <w:bCs/>
                <w:kern w:val="24"/>
                <w:lang w:val="en-US" w:eastAsia="en-US"/>
              </w:rPr>
              <w:t>8</w:t>
            </w:r>
            <w:r w:rsidRPr="00DC7ED1">
              <w:rPr>
                <w:rFonts w:asciiTheme="majorHAnsi" w:hAnsiTheme="majorHAnsi"/>
                <w:kern w:val="24"/>
                <w:lang w:val="en-US" w:eastAsia="en-US"/>
              </w:rPr>
              <w:t xml:space="preserve"> </w:t>
            </w:r>
          </w:p>
        </w:tc>
        <w:tc>
          <w:tcPr>
            <w:tcW w:w="1701" w:type="dxa"/>
            <w:vMerge/>
            <w:vAlign w:val="center"/>
          </w:tcPr>
          <w:p w14:paraId="02C5C6FB" w14:textId="77777777" w:rsidR="004C1ACF" w:rsidRPr="00DC7ED1" w:rsidRDefault="004C1ACF" w:rsidP="00D53143">
            <w:pPr>
              <w:tabs>
                <w:tab w:val="left" w:pos="710"/>
                <w:tab w:val="left" w:pos="9540"/>
              </w:tabs>
              <w:spacing w:line="360" w:lineRule="auto"/>
              <w:ind w:left="734" w:hanging="734"/>
              <w:jc w:val="center"/>
              <w:textAlignment w:val="baseline"/>
              <w:rPr>
                <w:rFonts w:asciiTheme="majorHAnsi" w:hAnsiTheme="majorHAnsi"/>
                <w:b/>
                <w:bCs/>
                <w:kern w:val="24"/>
                <w:lang w:val="en-US" w:eastAsia="en-US"/>
              </w:rPr>
            </w:pPr>
          </w:p>
        </w:tc>
      </w:tr>
      <w:tr w:rsidR="00161FEB" w:rsidRPr="00DC7ED1" w14:paraId="4625F7B8" w14:textId="77777777" w:rsidTr="00D53143">
        <w:tc>
          <w:tcPr>
            <w:tcW w:w="4111" w:type="dxa"/>
          </w:tcPr>
          <w:p w14:paraId="5D621AF9" w14:textId="77777777" w:rsidR="004C1ACF" w:rsidRPr="00DC7ED1" w:rsidRDefault="004C1ACF" w:rsidP="00D53143">
            <w:pPr>
              <w:tabs>
                <w:tab w:val="left" w:pos="710"/>
                <w:tab w:val="left" w:pos="9540"/>
              </w:tabs>
              <w:spacing w:line="360" w:lineRule="auto"/>
              <w:ind w:left="734" w:hanging="734"/>
              <w:jc w:val="center"/>
              <w:textAlignment w:val="baseline"/>
              <w:rPr>
                <w:rFonts w:asciiTheme="majorHAnsi" w:hAnsiTheme="majorHAnsi"/>
                <w:lang w:val="en-US" w:eastAsia="en-US"/>
              </w:rPr>
            </w:pPr>
            <w:r w:rsidRPr="00DC7ED1">
              <w:rPr>
                <w:rFonts w:asciiTheme="majorHAnsi" w:hAnsiTheme="majorHAnsi"/>
                <w:b/>
                <w:bCs/>
                <w:kern w:val="24"/>
                <w:lang w:val="en-US" w:eastAsia="en-US"/>
              </w:rPr>
              <w:t>8,01-8,50</w:t>
            </w:r>
            <w:r w:rsidRPr="00DC7ED1">
              <w:rPr>
                <w:rFonts w:asciiTheme="majorHAnsi" w:hAnsiTheme="majorHAnsi"/>
                <w:kern w:val="24"/>
                <w:lang w:val="en-US" w:eastAsia="en-US"/>
              </w:rPr>
              <w:t xml:space="preserve"> </w:t>
            </w:r>
          </w:p>
        </w:tc>
        <w:tc>
          <w:tcPr>
            <w:tcW w:w="2126" w:type="dxa"/>
          </w:tcPr>
          <w:p w14:paraId="17B1BB05" w14:textId="77777777" w:rsidR="004C1ACF" w:rsidRPr="00DC7ED1" w:rsidRDefault="004C1ACF" w:rsidP="00D53143">
            <w:pPr>
              <w:tabs>
                <w:tab w:val="left" w:pos="710"/>
                <w:tab w:val="left" w:pos="9540"/>
              </w:tabs>
              <w:spacing w:line="360" w:lineRule="auto"/>
              <w:ind w:left="734" w:hanging="734"/>
              <w:jc w:val="center"/>
              <w:textAlignment w:val="baseline"/>
              <w:rPr>
                <w:rFonts w:asciiTheme="majorHAnsi" w:hAnsiTheme="majorHAnsi"/>
                <w:lang w:val="en-US" w:eastAsia="en-US"/>
              </w:rPr>
            </w:pPr>
            <w:r w:rsidRPr="00DC7ED1">
              <w:rPr>
                <w:rFonts w:asciiTheme="majorHAnsi" w:hAnsiTheme="majorHAnsi"/>
                <w:b/>
                <w:bCs/>
                <w:kern w:val="24"/>
                <w:lang w:val="en-US" w:eastAsia="en-US"/>
              </w:rPr>
              <w:t>8,5</w:t>
            </w:r>
            <w:r w:rsidRPr="00DC7ED1">
              <w:rPr>
                <w:rFonts w:asciiTheme="majorHAnsi" w:hAnsiTheme="majorHAnsi"/>
                <w:kern w:val="24"/>
                <w:lang w:val="en-US" w:eastAsia="en-US"/>
              </w:rPr>
              <w:t xml:space="preserve"> </w:t>
            </w:r>
          </w:p>
        </w:tc>
        <w:tc>
          <w:tcPr>
            <w:tcW w:w="1701" w:type="dxa"/>
            <w:vMerge w:val="restart"/>
            <w:vAlign w:val="center"/>
          </w:tcPr>
          <w:p w14:paraId="18606C43" w14:textId="77777777" w:rsidR="004C1ACF" w:rsidRPr="00DC7ED1" w:rsidRDefault="004C1ACF" w:rsidP="00D53143">
            <w:pPr>
              <w:tabs>
                <w:tab w:val="left" w:pos="710"/>
                <w:tab w:val="left" w:pos="9540"/>
              </w:tabs>
              <w:spacing w:line="360" w:lineRule="auto"/>
              <w:ind w:left="734" w:hanging="734"/>
              <w:jc w:val="center"/>
              <w:textAlignment w:val="baseline"/>
              <w:rPr>
                <w:rFonts w:asciiTheme="majorHAnsi" w:hAnsiTheme="majorHAnsi"/>
                <w:b/>
                <w:bCs/>
                <w:kern w:val="24"/>
                <w:lang w:val="en-US" w:eastAsia="en-US"/>
              </w:rPr>
            </w:pPr>
            <w:r w:rsidRPr="00DC7ED1">
              <w:rPr>
                <w:rFonts w:asciiTheme="majorHAnsi" w:hAnsiTheme="majorHAnsi"/>
                <w:b/>
                <w:bCs/>
                <w:kern w:val="24"/>
                <w:lang w:val="en-US" w:eastAsia="en-US"/>
              </w:rPr>
              <w:t>B</w:t>
            </w:r>
          </w:p>
        </w:tc>
      </w:tr>
      <w:tr w:rsidR="00161FEB" w:rsidRPr="00DC7ED1" w14:paraId="2DE0CAFF" w14:textId="77777777" w:rsidTr="00D53143">
        <w:tc>
          <w:tcPr>
            <w:tcW w:w="4111" w:type="dxa"/>
          </w:tcPr>
          <w:p w14:paraId="399D1C38" w14:textId="77777777" w:rsidR="004C1ACF" w:rsidRPr="00DC7ED1" w:rsidRDefault="004C1ACF" w:rsidP="00D53143">
            <w:pPr>
              <w:tabs>
                <w:tab w:val="left" w:pos="710"/>
                <w:tab w:val="left" w:pos="9540"/>
              </w:tabs>
              <w:spacing w:line="360" w:lineRule="auto"/>
              <w:ind w:left="734" w:hanging="734"/>
              <w:jc w:val="center"/>
              <w:textAlignment w:val="baseline"/>
              <w:rPr>
                <w:rFonts w:asciiTheme="majorHAnsi" w:hAnsiTheme="majorHAnsi"/>
                <w:lang w:val="en-US" w:eastAsia="en-US"/>
              </w:rPr>
            </w:pPr>
            <w:r w:rsidRPr="00DC7ED1">
              <w:rPr>
                <w:rFonts w:asciiTheme="majorHAnsi" w:hAnsiTheme="majorHAnsi"/>
                <w:b/>
                <w:bCs/>
                <w:kern w:val="24"/>
                <w:lang w:val="en-US" w:eastAsia="en-US"/>
              </w:rPr>
              <w:t>8,51-8,00</w:t>
            </w:r>
            <w:r w:rsidRPr="00DC7ED1">
              <w:rPr>
                <w:rFonts w:asciiTheme="majorHAnsi" w:hAnsiTheme="majorHAnsi"/>
                <w:kern w:val="24"/>
                <w:lang w:val="en-US" w:eastAsia="en-US"/>
              </w:rPr>
              <w:t xml:space="preserve"> </w:t>
            </w:r>
          </w:p>
        </w:tc>
        <w:tc>
          <w:tcPr>
            <w:tcW w:w="2126" w:type="dxa"/>
          </w:tcPr>
          <w:p w14:paraId="5B506A08" w14:textId="77777777" w:rsidR="004C1ACF" w:rsidRPr="00DC7ED1" w:rsidRDefault="004C1ACF" w:rsidP="00D53143">
            <w:pPr>
              <w:tabs>
                <w:tab w:val="left" w:pos="710"/>
                <w:tab w:val="left" w:pos="9540"/>
              </w:tabs>
              <w:spacing w:line="360" w:lineRule="auto"/>
              <w:ind w:left="734" w:hanging="734"/>
              <w:jc w:val="center"/>
              <w:textAlignment w:val="baseline"/>
              <w:rPr>
                <w:rFonts w:asciiTheme="majorHAnsi" w:hAnsiTheme="majorHAnsi"/>
                <w:lang w:val="en-US" w:eastAsia="en-US"/>
              </w:rPr>
            </w:pPr>
            <w:r w:rsidRPr="00DC7ED1">
              <w:rPr>
                <w:rFonts w:asciiTheme="majorHAnsi" w:hAnsiTheme="majorHAnsi"/>
                <w:b/>
                <w:bCs/>
                <w:kern w:val="24"/>
                <w:lang w:val="en-US" w:eastAsia="en-US"/>
              </w:rPr>
              <w:t>9</w:t>
            </w:r>
            <w:r w:rsidRPr="00DC7ED1">
              <w:rPr>
                <w:rFonts w:asciiTheme="majorHAnsi" w:hAnsiTheme="majorHAnsi"/>
                <w:kern w:val="24"/>
                <w:lang w:val="en-US" w:eastAsia="en-US"/>
              </w:rPr>
              <w:t xml:space="preserve"> </w:t>
            </w:r>
          </w:p>
        </w:tc>
        <w:tc>
          <w:tcPr>
            <w:tcW w:w="1701" w:type="dxa"/>
            <w:vMerge/>
            <w:vAlign w:val="center"/>
          </w:tcPr>
          <w:p w14:paraId="37009F01" w14:textId="77777777" w:rsidR="004C1ACF" w:rsidRPr="00DC7ED1" w:rsidRDefault="004C1ACF" w:rsidP="00D53143">
            <w:pPr>
              <w:tabs>
                <w:tab w:val="left" w:pos="710"/>
                <w:tab w:val="left" w:pos="9540"/>
              </w:tabs>
              <w:spacing w:line="360" w:lineRule="auto"/>
              <w:ind w:left="734" w:hanging="734"/>
              <w:jc w:val="center"/>
              <w:textAlignment w:val="baseline"/>
              <w:rPr>
                <w:rFonts w:asciiTheme="majorHAnsi" w:hAnsiTheme="majorHAnsi"/>
                <w:b/>
                <w:bCs/>
                <w:kern w:val="24"/>
                <w:lang w:val="en-US" w:eastAsia="en-US"/>
              </w:rPr>
            </w:pPr>
          </w:p>
        </w:tc>
      </w:tr>
      <w:tr w:rsidR="00161FEB" w:rsidRPr="00DC7ED1" w14:paraId="15351688" w14:textId="77777777" w:rsidTr="00D53143">
        <w:tc>
          <w:tcPr>
            <w:tcW w:w="4111" w:type="dxa"/>
          </w:tcPr>
          <w:p w14:paraId="23D8661D" w14:textId="77777777" w:rsidR="004C1ACF" w:rsidRPr="00DC7ED1" w:rsidRDefault="004C1ACF" w:rsidP="00D53143">
            <w:pPr>
              <w:tabs>
                <w:tab w:val="left" w:pos="710"/>
                <w:tab w:val="left" w:pos="9540"/>
              </w:tabs>
              <w:spacing w:line="360" w:lineRule="auto"/>
              <w:ind w:left="734" w:hanging="734"/>
              <w:jc w:val="center"/>
              <w:textAlignment w:val="baseline"/>
              <w:rPr>
                <w:rFonts w:asciiTheme="majorHAnsi" w:hAnsiTheme="majorHAnsi"/>
                <w:lang w:val="en-US" w:eastAsia="en-US"/>
              </w:rPr>
            </w:pPr>
            <w:r w:rsidRPr="00DC7ED1">
              <w:rPr>
                <w:rFonts w:asciiTheme="majorHAnsi" w:hAnsiTheme="majorHAnsi"/>
                <w:b/>
                <w:bCs/>
                <w:kern w:val="24"/>
                <w:lang w:val="en-US" w:eastAsia="en-US"/>
              </w:rPr>
              <w:t>9,01-9,50</w:t>
            </w:r>
            <w:r w:rsidRPr="00DC7ED1">
              <w:rPr>
                <w:rFonts w:asciiTheme="majorHAnsi" w:hAnsiTheme="majorHAnsi"/>
                <w:kern w:val="24"/>
                <w:lang w:val="en-US" w:eastAsia="en-US"/>
              </w:rPr>
              <w:t xml:space="preserve"> </w:t>
            </w:r>
          </w:p>
        </w:tc>
        <w:tc>
          <w:tcPr>
            <w:tcW w:w="2126" w:type="dxa"/>
          </w:tcPr>
          <w:p w14:paraId="3FD23955" w14:textId="77777777" w:rsidR="004C1ACF" w:rsidRPr="00DC7ED1" w:rsidRDefault="004C1ACF" w:rsidP="00D53143">
            <w:pPr>
              <w:tabs>
                <w:tab w:val="left" w:pos="710"/>
                <w:tab w:val="left" w:pos="9540"/>
              </w:tabs>
              <w:spacing w:line="360" w:lineRule="auto"/>
              <w:ind w:left="734" w:hanging="734"/>
              <w:jc w:val="center"/>
              <w:textAlignment w:val="baseline"/>
              <w:rPr>
                <w:rFonts w:asciiTheme="majorHAnsi" w:hAnsiTheme="majorHAnsi"/>
                <w:lang w:val="en-US" w:eastAsia="en-US"/>
              </w:rPr>
            </w:pPr>
            <w:r w:rsidRPr="00DC7ED1">
              <w:rPr>
                <w:rFonts w:asciiTheme="majorHAnsi" w:hAnsiTheme="majorHAnsi"/>
                <w:b/>
                <w:bCs/>
                <w:kern w:val="24"/>
                <w:lang w:val="en-US" w:eastAsia="en-US"/>
              </w:rPr>
              <w:t>9,5</w:t>
            </w:r>
            <w:r w:rsidRPr="00DC7ED1">
              <w:rPr>
                <w:rFonts w:asciiTheme="majorHAnsi" w:hAnsiTheme="majorHAnsi"/>
                <w:kern w:val="24"/>
                <w:lang w:val="en-US" w:eastAsia="en-US"/>
              </w:rPr>
              <w:t xml:space="preserve"> </w:t>
            </w:r>
          </w:p>
        </w:tc>
        <w:tc>
          <w:tcPr>
            <w:tcW w:w="1701" w:type="dxa"/>
            <w:vMerge w:val="restart"/>
            <w:vAlign w:val="center"/>
          </w:tcPr>
          <w:p w14:paraId="7EEE40B3" w14:textId="77777777" w:rsidR="004C1ACF" w:rsidRPr="00DC7ED1" w:rsidRDefault="004C1ACF" w:rsidP="00D53143">
            <w:pPr>
              <w:tabs>
                <w:tab w:val="left" w:pos="710"/>
                <w:tab w:val="left" w:pos="9540"/>
              </w:tabs>
              <w:spacing w:line="360" w:lineRule="auto"/>
              <w:ind w:left="734" w:hanging="734"/>
              <w:jc w:val="center"/>
              <w:textAlignment w:val="baseline"/>
              <w:rPr>
                <w:rFonts w:asciiTheme="majorHAnsi" w:hAnsiTheme="majorHAnsi"/>
                <w:b/>
                <w:bCs/>
                <w:kern w:val="24"/>
                <w:lang w:val="en-US" w:eastAsia="en-US"/>
              </w:rPr>
            </w:pPr>
            <w:r w:rsidRPr="00DC7ED1">
              <w:rPr>
                <w:rFonts w:asciiTheme="majorHAnsi" w:hAnsiTheme="majorHAnsi"/>
                <w:b/>
                <w:bCs/>
                <w:kern w:val="24"/>
                <w:lang w:val="en-US" w:eastAsia="en-US"/>
              </w:rPr>
              <w:t>A</w:t>
            </w:r>
          </w:p>
        </w:tc>
      </w:tr>
      <w:tr w:rsidR="00161FEB" w:rsidRPr="00DC7ED1" w14:paraId="7F37134D" w14:textId="77777777" w:rsidTr="00D53143">
        <w:tc>
          <w:tcPr>
            <w:tcW w:w="4111" w:type="dxa"/>
          </w:tcPr>
          <w:p w14:paraId="30AE0A7E" w14:textId="77777777" w:rsidR="004C1ACF" w:rsidRPr="00DC7ED1" w:rsidRDefault="004C1ACF" w:rsidP="00D53143">
            <w:pPr>
              <w:tabs>
                <w:tab w:val="left" w:pos="710"/>
                <w:tab w:val="left" w:pos="9540"/>
              </w:tabs>
              <w:spacing w:line="360" w:lineRule="auto"/>
              <w:ind w:left="734" w:hanging="734"/>
              <w:jc w:val="center"/>
              <w:textAlignment w:val="baseline"/>
              <w:rPr>
                <w:rFonts w:asciiTheme="majorHAnsi" w:hAnsiTheme="majorHAnsi"/>
                <w:lang w:val="en-US" w:eastAsia="en-US"/>
              </w:rPr>
            </w:pPr>
            <w:r w:rsidRPr="00DC7ED1">
              <w:rPr>
                <w:rFonts w:asciiTheme="majorHAnsi" w:hAnsiTheme="majorHAnsi"/>
                <w:b/>
                <w:bCs/>
                <w:kern w:val="24"/>
                <w:lang w:val="en-US" w:eastAsia="en-US"/>
              </w:rPr>
              <w:t>9,51-10,0</w:t>
            </w:r>
            <w:r w:rsidRPr="00DC7ED1">
              <w:rPr>
                <w:rFonts w:asciiTheme="majorHAnsi" w:hAnsiTheme="majorHAnsi"/>
                <w:kern w:val="24"/>
                <w:lang w:val="en-US" w:eastAsia="en-US"/>
              </w:rPr>
              <w:t xml:space="preserve"> </w:t>
            </w:r>
          </w:p>
        </w:tc>
        <w:tc>
          <w:tcPr>
            <w:tcW w:w="2126" w:type="dxa"/>
          </w:tcPr>
          <w:p w14:paraId="1FD54843" w14:textId="77777777" w:rsidR="004C1ACF" w:rsidRPr="00DC7ED1" w:rsidRDefault="004C1ACF" w:rsidP="00D53143">
            <w:pPr>
              <w:tabs>
                <w:tab w:val="left" w:pos="710"/>
                <w:tab w:val="left" w:pos="9540"/>
              </w:tabs>
              <w:spacing w:line="360" w:lineRule="auto"/>
              <w:ind w:left="734" w:hanging="734"/>
              <w:jc w:val="center"/>
              <w:textAlignment w:val="baseline"/>
              <w:rPr>
                <w:rFonts w:asciiTheme="majorHAnsi" w:hAnsiTheme="majorHAnsi"/>
                <w:lang w:val="en-US" w:eastAsia="en-US"/>
              </w:rPr>
            </w:pPr>
            <w:r w:rsidRPr="00DC7ED1">
              <w:rPr>
                <w:rFonts w:asciiTheme="majorHAnsi" w:hAnsiTheme="majorHAnsi"/>
                <w:b/>
                <w:bCs/>
                <w:kern w:val="24"/>
                <w:lang w:val="en-US" w:eastAsia="en-US"/>
              </w:rPr>
              <w:t>10</w:t>
            </w:r>
            <w:r w:rsidRPr="00DC7ED1">
              <w:rPr>
                <w:rFonts w:asciiTheme="majorHAnsi" w:hAnsiTheme="majorHAnsi"/>
                <w:kern w:val="24"/>
                <w:lang w:val="en-US" w:eastAsia="en-US"/>
              </w:rPr>
              <w:t xml:space="preserve"> </w:t>
            </w:r>
          </w:p>
        </w:tc>
        <w:tc>
          <w:tcPr>
            <w:tcW w:w="1701" w:type="dxa"/>
            <w:vMerge/>
          </w:tcPr>
          <w:p w14:paraId="5441E690" w14:textId="77777777" w:rsidR="004C1ACF" w:rsidRPr="00DC7ED1" w:rsidRDefault="004C1ACF" w:rsidP="00D53143">
            <w:pPr>
              <w:tabs>
                <w:tab w:val="left" w:pos="710"/>
                <w:tab w:val="left" w:pos="9540"/>
              </w:tabs>
              <w:spacing w:line="360" w:lineRule="auto"/>
              <w:ind w:left="734" w:hanging="734"/>
              <w:jc w:val="center"/>
              <w:textAlignment w:val="baseline"/>
              <w:rPr>
                <w:rFonts w:asciiTheme="majorHAnsi" w:hAnsiTheme="majorHAnsi"/>
                <w:b/>
                <w:bCs/>
                <w:kern w:val="24"/>
                <w:lang w:val="en-US" w:eastAsia="en-US"/>
              </w:rPr>
            </w:pPr>
          </w:p>
        </w:tc>
      </w:tr>
    </w:tbl>
    <w:p w14:paraId="6A834EF6" w14:textId="77777777" w:rsidR="004C1ACF" w:rsidRPr="00DC7ED1" w:rsidRDefault="004C1ACF" w:rsidP="00213D64">
      <w:pPr>
        <w:pStyle w:val="ListParagraph"/>
        <w:widowControl w:val="0"/>
        <w:numPr>
          <w:ilvl w:val="0"/>
          <w:numId w:val="7"/>
        </w:numPr>
        <w:tabs>
          <w:tab w:val="clear" w:pos="1146"/>
        </w:tabs>
        <w:spacing w:before="360" w:after="240"/>
        <w:ind w:left="720"/>
        <w:contextualSpacing w:val="0"/>
        <w:rPr>
          <w:rFonts w:asciiTheme="majorHAnsi" w:hAnsiTheme="majorHAnsi"/>
          <w:b/>
          <w:caps/>
          <w:lang w:val="en-US"/>
        </w:rPr>
      </w:pPr>
      <w:r w:rsidRPr="00DC7ED1">
        <w:rPr>
          <w:rFonts w:asciiTheme="majorHAnsi" w:hAnsiTheme="majorHAnsi"/>
          <w:b/>
          <w:caps/>
          <w:lang w:val="en-US"/>
        </w:rPr>
        <w:t>RECOMMENDED literature:</w:t>
      </w:r>
    </w:p>
    <w:p w14:paraId="4A791A51" w14:textId="77777777" w:rsidR="004C1ACF" w:rsidRPr="00DC7ED1" w:rsidRDefault="004C1ACF" w:rsidP="00DC7ED1">
      <w:pPr>
        <w:pStyle w:val="ListParagraph"/>
        <w:widowControl w:val="0"/>
        <w:spacing w:before="120" w:after="120"/>
        <w:ind w:left="270" w:hanging="270"/>
        <w:contextualSpacing w:val="0"/>
        <w:rPr>
          <w:rFonts w:asciiTheme="majorHAnsi" w:hAnsiTheme="majorHAnsi"/>
          <w:i/>
          <w:lang w:val="en-US"/>
        </w:rPr>
      </w:pPr>
      <w:r w:rsidRPr="00DC7ED1">
        <w:rPr>
          <w:rFonts w:asciiTheme="majorHAnsi" w:hAnsiTheme="majorHAnsi"/>
          <w:i/>
          <w:lang w:val="en-US"/>
        </w:rPr>
        <w:t>A. Compulsory:</w:t>
      </w:r>
    </w:p>
    <w:p w14:paraId="22F3854C" w14:textId="77777777" w:rsidR="004C1ACF" w:rsidRPr="00DC7ED1" w:rsidRDefault="004C1ACF" w:rsidP="00213D64">
      <w:pPr>
        <w:pStyle w:val="ListParagraph"/>
        <w:numPr>
          <w:ilvl w:val="0"/>
          <w:numId w:val="11"/>
        </w:numPr>
        <w:shd w:val="clear" w:color="auto" w:fill="FFFFFF"/>
        <w:ind w:left="270" w:hanging="270"/>
        <w:jc w:val="both"/>
        <w:outlineLvl w:val="0"/>
        <w:rPr>
          <w:rFonts w:asciiTheme="majorHAnsi" w:hAnsiTheme="majorHAnsi"/>
          <w:kern w:val="36"/>
          <w:lang w:val="en-US" w:eastAsia="ru-MD"/>
        </w:rPr>
      </w:pPr>
      <w:r w:rsidRPr="00DC7ED1">
        <w:rPr>
          <w:rFonts w:asciiTheme="majorHAnsi" w:hAnsiTheme="majorHAnsi"/>
          <w:lang w:val="en-US"/>
        </w:rPr>
        <w:t xml:space="preserve">Holcomb G.W., Murthy J.P., Shawn D.St.P.  </w:t>
      </w:r>
      <w:r w:rsidRPr="00DC7ED1">
        <w:rPr>
          <w:rFonts w:asciiTheme="majorHAnsi" w:hAnsiTheme="majorHAnsi"/>
          <w:i/>
          <w:iCs/>
          <w:lang w:val="en-US"/>
        </w:rPr>
        <w:t>Holcomb and Ashcraft’s Pediatric Surgery, Seventh edition.</w:t>
      </w:r>
      <w:r w:rsidRPr="00DC7ED1">
        <w:rPr>
          <w:rFonts w:asciiTheme="majorHAnsi" w:hAnsiTheme="majorHAnsi"/>
          <w:lang w:val="en-US"/>
        </w:rPr>
        <w:t xml:space="preserve"> Saunders, Elsevier, 2020, 1253 p. </w:t>
      </w:r>
    </w:p>
    <w:p w14:paraId="734D6F5A" w14:textId="77777777" w:rsidR="004C1ACF" w:rsidRPr="00DC7ED1" w:rsidRDefault="00213D64" w:rsidP="00213D64">
      <w:pPr>
        <w:pStyle w:val="ListParagraph"/>
        <w:numPr>
          <w:ilvl w:val="0"/>
          <w:numId w:val="11"/>
        </w:numPr>
        <w:shd w:val="clear" w:color="auto" w:fill="FFFFFF"/>
        <w:ind w:left="270" w:hanging="270"/>
        <w:jc w:val="both"/>
        <w:outlineLvl w:val="0"/>
        <w:rPr>
          <w:rFonts w:asciiTheme="majorHAnsi" w:hAnsiTheme="majorHAnsi"/>
          <w:kern w:val="36"/>
          <w:lang w:val="en-US" w:eastAsia="ru-MD"/>
        </w:rPr>
      </w:pPr>
      <w:hyperlink r:id="rId11" w:history="1">
        <w:r w:rsidR="004C1ACF" w:rsidRPr="00DC7ED1">
          <w:rPr>
            <w:rFonts w:asciiTheme="majorHAnsi" w:hAnsiTheme="majorHAnsi"/>
            <w:lang w:val="en-US" w:eastAsia="ru-MD"/>
          </w:rPr>
          <w:t>Jessica Buicko</w:t>
        </w:r>
      </w:hyperlink>
      <w:r w:rsidR="004C1ACF" w:rsidRPr="00DC7ED1">
        <w:rPr>
          <w:rFonts w:asciiTheme="majorHAnsi" w:hAnsiTheme="majorHAnsi"/>
          <w:lang w:val="en-US" w:eastAsia="ru-MD"/>
        </w:rPr>
        <w:t>, </w:t>
      </w:r>
      <w:hyperlink r:id="rId12" w:history="1">
        <w:r w:rsidR="004C1ACF" w:rsidRPr="00DC7ED1">
          <w:rPr>
            <w:rFonts w:asciiTheme="majorHAnsi" w:hAnsiTheme="majorHAnsi"/>
            <w:lang w:val="en-US" w:eastAsia="ru-MD"/>
          </w:rPr>
          <w:t>Miguel Lopez-Viego</w:t>
        </w:r>
      </w:hyperlink>
      <w:r w:rsidR="004C1ACF" w:rsidRPr="00DC7ED1">
        <w:rPr>
          <w:rFonts w:asciiTheme="majorHAnsi" w:hAnsiTheme="majorHAnsi"/>
          <w:lang w:val="en-US" w:eastAsia="ru-MD"/>
        </w:rPr>
        <w:t>, </w:t>
      </w:r>
      <w:hyperlink r:id="rId13" w:history="1">
        <w:r w:rsidR="004C1ACF" w:rsidRPr="00DC7ED1">
          <w:rPr>
            <w:rFonts w:asciiTheme="majorHAnsi" w:hAnsiTheme="majorHAnsi"/>
            <w:lang w:val="en-US" w:eastAsia="ru-MD"/>
          </w:rPr>
          <w:t>Michael A. Lopez</w:t>
        </w:r>
      </w:hyperlink>
      <w:r w:rsidR="004C1ACF" w:rsidRPr="00DC7ED1">
        <w:rPr>
          <w:rFonts w:asciiTheme="majorHAnsi" w:hAnsiTheme="majorHAnsi"/>
          <w:lang w:val="en-US" w:eastAsia="ru-MD"/>
        </w:rPr>
        <w:t>. </w:t>
      </w:r>
      <w:r w:rsidR="004C1ACF" w:rsidRPr="00DC7ED1">
        <w:rPr>
          <w:rFonts w:asciiTheme="majorHAnsi" w:hAnsiTheme="majorHAnsi"/>
          <w:i/>
          <w:iCs/>
          <w:kern w:val="36"/>
          <w:lang w:val="en-US" w:eastAsia="ru-MD"/>
        </w:rPr>
        <w:t>Handbook of Pediatric Surgery First Edition</w:t>
      </w:r>
      <w:r w:rsidR="004C1ACF" w:rsidRPr="00DC7ED1">
        <w:rPr>
          <w:rFonts w:asciiTheme="majorHAnsi" w:hAnsiTheme="majorHAnsi"/>
          <w:kern w:val="36"/>
          <w:lang w:val="en-US" w:eastAsia="ru-MD"/>
        </w:rPr>
        <w:t>, Wolters Kluwer, 2019, 624 p.</w:t>
      </w:r>
    </w:p>
    <w:p w14:paraId="7CB5B91E" w14:textId="77777777" w:rsidR="004C1ACF" w:rsidRPr="00DC7ED1" w:rsidRDefault="004C1ACF" w:rsidP="00DC7ED1">
      <w:pPr>
        <w:widowControl w:val="0"/>
        <w:ind w:left="270" w:hanging="270"/>
        <w:jc w:val="both"/>
        <w:rPr>
          <w:rFonts w:asciiTheme="majorHAnsi" w:hAnsiTheme="majorHAnsi"/>
          <w:lang w:val="en-US"/>
        </w:rPr>
      </w:pPr>
    </w:p>
    <w:p w14:paraId="628BA39D" w14:textId="77777777" w:rsidR="004C1ACF" w:rsidRPr="00DC7ED1" w:rsidRDefault="004C1ACF" w:rsidP="00DC7ED1">
      <w:pPr>
        <w:pStyle w:val="ListParagraph"/>
        <w:widowControl w:val="0"/>
        <w:spacing w:before="120" w:after="120"/>
        <w:ind w:left="270" w:hanging="270"/>
        <w:contextualSpacing w:val="0"/>
        <w:rPr>
          <w:rFonts w:asciiTheme="majorHAnsi" w:hAnsiTheme="majorHAnsi"/>
          <w:i/>
          <w:lang w:val="en-US"/>
        </w:rPr>
      </w:pPr>
      <w:r w:rsidRPr="00DC7ED1">
        <w:rPr>
          <w:rFonts w:asciiTheme="majorHAnsi" w:hAnsiTheme="majorHAnsi"/>
          <w:i/>
          <w:lang w:val="en-US"/>
        </w:rPr>
        <w:lastRenderedPageBreak/>
        <w:t>B. Additional</w:t>
      </w:r>
    </w:p>
    <w:p w14:paraId="2210B7A5" w14:textId="77777777" w:rsidR="004C1ACF" w:rsidRPr="00DC7ED1" w:rsidRDefault="00213D64" w:rsidP="00213D64">
      <w:pPr>
        <w:pStyle w:val="ListParagraph"/>
        <w:numPr>
          <w:ilvl w:val="0"/>
          <w:numId w:val="12"/>
        </w:numPr>
        <w:shd w:val="clear" w:color="auto" w:fill="FFFFFF"/>
        <w:ind w:left="270" w:hanging="270"/>
        <w:jc w:val="both"/>
        <w:outlineLvl w:val="0"/>
        <w:rPr>
          <w:rFonts w:asciiTheme="majorHAnsi" w:hAnsiTheme="majorHAnsi"/>
          <w:kern w:val="36"/>
          <w:lang w:val="en-US" w:eastAsia="ru-MD"/>
        </w:rPr>
      </w:pPr>
      <w:hyperlink r:id="rId14" w:history="1">
        <w:r w:rsidR="004C1ACF" w:rsidRPr="00DC7ED1">
          <w:rPr>
            <w:rFonts w:asciiTheme="majorHAnsi" w:hAnsiTheme="majorHAnsi"/>
            <w:lang w:val="en-US" w:eastAsia="ru-MD"/>
          </w:rPr>
          <w:t>Peter Mattei</w:t>
        </w:r>
      </w:hyperlink>
      <w:r w:rsidR="004C1ACF" w:rsidRPr="00DC7ED1">
        <w:rPr>
          <w:rFonts w:asciiTheme="majorHAnsi" w:hAnsiTheme="majorHAnsi"/>
          <w:lang w:val="en-US" w:eastAsia="ru-MD"/>
        </w:rPr>
        <w:t>, </w:t>
      </w:r>
      <w:hyperlink r:id="rId15" w:history="1">
        <w:r w:rsidR="004C1ACF" w:rsidRPr="00DC7ED1">
          <w:rPr>
            <w:rFonts w:asciiTheme="majorHAnsi" w:hAnsiTheme="majorHAnsi"/>
            <w:lang w:val="en-US" w:eastAsia="ru-MD"/>
          </w:rPr>
          <w:t>Peter F. Nichol</w:t>
        </w:r>
      </w:hyperlink>
      <w:r w:rsidR="004C1ACF" w:rsidRPr="00DC7ED1">
        <w:rPr>
          <w:rFonts w:asciiTheme="majorHAnsi" w:hAnsiTheme="majorHAnsi"/>
          <w:lang w:val="en-US" w:eastAsia="ru-MD"/>
        </w:rPr>
        <w:t>, </w:t>
      </w:r>
      <w:hyperlink r:id="rId16" w:history="1">
        <w:r w:rsidR="004C1ACF" w:rsidRPr="00DC7ED1">
          <w:rPr>
            <w:rFonts w:asciiTheme="majorHAnsi" w:hAnsiTheme="majorHAnsi"/>
            <w:lang w:val="en-US" w:eastAsia="ru-MD"/>
          </w:rPr>
          <w:t>Michael D. Rollins II</w:t>
        </w:r>
      </w:hyperlink>
      <w:r w:rsidR="004C1ACF" w:rsidRPr="00DC7ED1">
        <w:rPr>
          <w:rFonts w:asciiTheme="majorHAnsi" w:hAnsiTheme="majorHAnsi"/>
          <w:lang w:val="en-US" w:eastAsia="ru-MD"/>
        </w:rPr>
        <w:t xml:space="preserve"> et al. </w:t>
      </w:r>
      <w:r w:rsidR="004C1ACF" w:rsidRPr="00DC7ED1">
        <w:rPr>
          <w:rFonts w:asciiTheme="majorHAnsi" w:hAnsiTheme="majorHAnsi"/>
          <w:i/>
          <w:iCs/>
          <w:lang w:val="en-US" w:eastAsia="ru-MD"/>
        </w:rPr>
        <w:t>Fu</w:t>
      </w:r>
      <w:r w:rsidR="004C1ACF" w:rsidRPr="00DC7ED1">
        <w:rPr>
          <w:rFonts w:asciiTheme="majorHAnsi" w:hAnsiTheme="majorHAnsi"/>
          <w:i/>
          <w:iCs/>
          <w:kern w:val="36"/>
          <w:lang w:val="en-US" w:eastAsia="ru-MD"/>
        </w:rPr>
        <w:t>ndamentals of Pediatric Surgery: Second Edition, Softcover reprint of the original 2nd ed.</w:t>
      </w:r>
      <w:r w:rsidR="004C1ACF" w:rsidRPr="00DC7ED1">
        <w:rPr>
          <w:rFonts w:asciiTheme="majorHAnsi" w:hAnsiTheme="majorHAnsi"/>
          <w:kern w:val="36"/>
          <w:lang w:val="en-US" w:eastAsia="ru-MD"/>
        </w:rPr>
        <w:t>, Springer, 2017, 960 p.</w:t>
      </w:r>
    </w:p>
    <w:p w14:paraId="76620736" w14:textId="77777777" w:rsidR="004C1ACF" w:rsidRPr="00DC7ED1" w:rsidRDefault="00213D64" w:rsidP="00213D64">
      <w:pPr>
        <w:pStyle w:val="ListParagraph"/>
        <w:numPr>
          <w:ilvl w:val="0"/>
          <w:numId w:val="12"/>
        </w:numPr>
        <w:shd w:val="clear" w:color="auto" w:fill="FFFFFF"/>
        <w:ind w:left="270" w:hanging="270"/>
        <w:jc w:val="both"/>
        <w:outlineLvl w:val="0"/>
        <w:rPr>
          <w:rFonts w:asciiTheme="majorHAnsi" w:hAnsiTheme="majorHAnsi"/>
          <w:kern w:val="36"/>
          <w:lang w:val="en-US" w:eastAsia="ru-MD"/>
        </w:rPr>
      </w:pPr>
      <w:hyperlink r:id="rId17" w:history="1">
        <w:r w:rsidR="004C1ACF" w:rsidRPr="00DC7ED1">
          <w:rPr>
            <w:rFonts w:asciiTheme="majorHAnsi" w:hAnsiTheme="majorHAnsi"/>
            <w:lang w:val="en-US" w:eastAsia="ru-MD"/>
          </w:rPr>
          <w:t>Christopher P. Coppola</w:t>
        </w:r>
      </w:hyperlink>
      <w:r w:rsidR="004C1ACF" w:rsidRPr="00DC7ED1">
        <w:rPr>
          <w:rFonts w:asciiTheme="majorHAnsi" w:hAnsiTheme="majorHAnsi"/>
          <w:lang w:val="en-US" w:eastAsia="ru-MD"/>
        </w:rPr>
        <w:t>, </w:t>
      </w:r>
      <w:hyperlink r:id="rId18" w:history="1">
        <w:r w:rsidR="004C1ACF" w:rsidRPr="00DC7ED1">
          <w:rPr>
            <w:rFonts w:asciiTheme="majorHAnsi" w:hAnsiTheme="majorHAnsi"/>
            <w:lang w:val="en-US" w:eastAsia="ru-MD"/>
          </w:rPr>
          <w:t>Alfred P. Kennedy Jr</w:t>
        </w:r>
      </w:hyperlink>
      <w:r w:rsidR="004C1ACF" w:rsidRPr="00DC7ED1">
        <w:rPr>
          <w:rFonts w:asciiTheme="majorHAnsi" w:hAnsiTheme="majorHAnsi"/>
          <w:lang w:val="en-US" w:eastAsia="ru-MD"/>
        </w:rPr>
        <w:t>, </w:t>
      </w:r>
      <w:hyperlink r:id="rId19" w:history="1">
        <w:r w:rsidR="004C1ACF" w:rsidRPr="00DC7ED1">
          <w:rPr>
            <w:rFonts w:asciiTheme="majorHAnsi" w:hAnsiTheme="majorHAnsi"/>
            <w:lang w:val="en-US" w:eastAsia="ru-MD"/>
          </w:rPr>
          <w:t>Marc S. Lessin</w:t>
        </w:r>
      </w:hyperlink>
      <w:r w:rsidR="004C1ACF" w:rsidRPr="00DC7ED1">
        <w:rPr>
          <w:rFonts w:asciiTheme="majorHAnsi" w:hAnsiTheme="majorHAnsi"/>
          <w:lang w:val="en-US" w:eastAsia="ru-MD"/>
        </w:rPr>
        <w:t xml:space="preserve"> et al. </w:t>
      </w:r>
      <w:r w:rsidR="004C1ACF" w:rsidRPr="00DC7ED1">
        <w:rPr>
          <w:rFonts w:asciiTheme="majorHAnsi" w:hAnsiTheme="majorHAnsi"/>
          <w:i/>
          <w:iCs/>
          <w:lang w:val="en-US" w:eastAsia="ru-MD"/>
        </w:rPr>
        <w:t>P</w:t>
      </w:r>
      <w:r w:rsidR="004C1ACF" w:rsidRPr="00DC7ED1">
        <w:rPr>
          <w:rFonts w:asciiTheme="majorHAnsi" w:hAnsiTheme="majorHAnsi"/>
          <w:i/>
          <w:iCs/>
          <w:kern w:val="36"/>
          <w:lang w:val="en-US" w:eastAsia="ru-MD"/>
        </w:rPr>
        <w:t>ediatric Surgery: Diagnosis and Treatment 2nd ed.</w:t>
      </w:r>
      <w:r w:rsidR="004C1ACF" w:rsidRPr="00DC7ED1">
        <w:rPr>
          <w:rFonts w:asciiTheme="majorHAnsi" w:hAnsiTheme="majorHAnsi"/>
          <w:kern w:val="36"/>
          <w:lang w:val="en-US" w:eastAsia="ru-MD"/>
        </w:rPr>
        <w:t>, Springer, 2022, 1087 p.</w:t>
      </w:r>
    </w:p>
    <w:p w14:paraId="29BB8D64" w14:textId="77777777" w:rsidR="004C1ACF" w:rsidRPr="00DC7ED1" w:rsidRDefault="00213D64" w:rsidP="00213D64">
      <w:pPr>
        <w:pStyle w:val="ListParagraph"/>
        <w:numPr>
          <w:ilvl w:val="0"/>
          <w:numId w:val="12"/>
        </w:numPr>
        <w:shd w:val="clear" w:color="auto" w:fill="FFFFFF"/>
        <w:ind w:left="270" w:hanging="270"/>
        <w:jc w:val="both"/>
        <w:outlineLvl w:val="0"/>
        <w:rPr>
          <w:rFonts w:asciiTheme="majorHAnsi" w:hAnsiTheme="majorHAnsi"/>
          <w:kern w:val="36"/>
          <w:lang w:val="en-US" w:eastAsia="ru-MD"/>
        </w:rPr>
      </w:pPr>
      <w:hyperlink r:id="rId20" w:history="1">
        <w:r w:rsidR="004C1ACF" w:rsidRPr="00DC7ED1">
          <w:rPr>
            <w:rFonts w:asciiTheme="majorHAnsi" w:hAnsiTheme="majorHAnsi"/>
            <w:lang w:val="en-US" w:eastAsia="ru-MD"/>
          </w:rPr>
          <w:t>Paul D. Losty</w:t>
        </w:r>
      </w:hyperlink>
      <w:r w:rsidR="004C1ACF" w:rsidRPr="00DC7ED1">
        <w:rPr>
          <w:rFonts w:asciiTheme="majorHAnsi" w:hAnsiTheme="majorHAnsi"/>
          <w:lang w:val="en-US" w:eastAsia="ru-MD"/>
        </w:rPr>
        <w:t>, </w:t>
      </w:r>
      <w:hyperlink r:id="rId21" w:history="1">
        <w:r w:rsidR="004C1ACF" w:rsidRPr="00DC7ED1">
          <w:rPr>
            <w:rFonts w:asciiTheme="majorHAnsi" w:hAnsiTheme="majorHAnsi"/>
            <w:lang w:val="en-US" w:eastAsia="ru-MD"/>
          </w:rPr>
          <w:t>Michael La Quaglia</w:t>
        </w:r>
      </w:hyperlink>
      <w:r w:rsidR="004C1ACF" w:rsidRPr="00DC7ED1">
        <w:rPr>
          <w:rFonts w:asciiTheme="majorHAnsi" w:hAnsiTheme="majorHAnsi"/>
          <w:lang w:val="en-US" w:eastAsia="ru-MD"/>
        </w:rPr>
        <w:t>, </w:t>
      </w:r>
      <w:hyperlink r:id="rId22" w:history="1">
        <w:r w:rsidR="004C1ACF" w:rsidRPr="00DC7ED1">
          <w:rPr>
            <w:rFonts w:asciiTheme="majorHAnsi" w:hAnsiTheme="majorHAnsi"/>
            <w:lang w:val="en-US" w:eastAsia="ru-MD"/>
          </w:rPr>
          <w:t>Sabine Sarnacki</w:t>
        </w:r>
      </w:hyperlink>
      <w:r w:rsidR="004C1ACF" w:rsidRPr="00DC7ED1">
        <w:rPr>
          <w:rFonts w:asciiTheme="majorHAnsi" w:hAnsiTheme="majorHAnsi"/>
          <w:lang w:val="en-US" w:eastAsia="ru-MD"/>
        </w:rPr>
        <w:t>, </w:t>
      </w:r>
      <w:hyperlink r:id="rId23" w:history="1">
        <w:r w:rsidR="004C1ACF" w:rsidRPr="00DC7ED1">
          <w:rPr>
            <w:rFonts w:asciiTheme="majorHAnsi" w:hAnsiTheme="majorHAnsi"/>
            <w:lang w:val="en-US" w:eastAsia="ru-MD"/>
          </w:rPr>
          <w:t>Jörg Fuchs</w:t>
        </w:r>
      </w:hyperlink>
      <w:r w:rsidR="004C1ACF" w:rsidRPr="00DC7ED1">
        <w:rPr>
          <w:rFonts w:asciiTheme="majorHAnsi" w:hAnsiTheme="majorHAnsi"/>
          <w:lang w:val="en-US" w:eastAsia="ru-MD"/>
        </w:rPr>
        <w:t xml:space="preserve"> et al. </w:t>
      </w:r>
      <w:r w:rsidR="004C1ACF" w:rsidRPr="00DC7ED1">
        <w:rPr>
          <w:rFonts w:asciiTheme="majorHAnsi" w:hAnsiTheme="majorHAnsi"/>
          <w:i/>
          <w:iCs/>
          <w:kern w:val="36"/>
          <w:lang w:val="en-US" w:eastAsia="ru-MD"/>
        </w:rPr>
        <w:t>Pediatric Surgical Oncology 1st Edition</w:t>
      </w:r>
      <w:r w:rsidR="004C1ACF" w:rsidRPr="00DC7ED1">
        <w:rPr>
          <w:rFonts w:asciiTheme="majorHAnsi" w:hAnsiTheme="majorHAnsi"/>
          <w:kern w:val="36"/>
          <w:lang w:val="en-US" w:eastAsia="ru-MD"/>
        </w:rPr>
        <w:t>, CRC Press, 2022, 455 p.</w:t>
      </w:r>
    </w:p>
    <w:p w14:paraId="1B2C0907" w14:textId="77777777" w:rsidR="004C1ACF" w:rsidRPr="00DC7ED1" w:rsidRDefault="00213D64" w:rsidP="00213D64">
      <w:pPr>
        <w:pStyle w:val="ListParagraph"/>
        <w:numPr>
          <w:ilvl w:val="0"/>
          <w:numId w:val="12"/>
        </w:numPr>
        <w:shd w:val="clear" w:color="auto" w:fill="FFFFFF"/>
        <w:ind w:left="270" w:hanging="270"/>
        <w:outlineLvl w:val="0"/>
        <w:rPr>
          <w:rFonts w:asciiTheme="majorHAnsi" w:hAnsiTheme="majorHAnsi"/>
          <w:lang w:val="en-US" w:eastAsia="ru-MD"/>
        </w:rPr>
      </w:pPr>
      <w:hyperlink r:id="rId24" w:history="1">
        <w:r w:rsidR="004C1ACF" w:rsidRPr="00DC7ED1">
          <w:rPr>
            <w:rFonts w:asciiTheme="majorHAnsi" w:hAnsiTheme="majorHAnsi"/>
            <w:lang w:val="en-US" w:eastAsia="ru-MD"/>
          </w:rPr>
          <w:t>Mark Davenport</w:t>
        </w:r>
      </w:hyperlink>
      <w:r w:rsidR="004C1ACF" w:rsidRPr="00DC7ED1">
        <w:rPr>
          <w:rFonts w:asciiTheme="majorHAnsi" w:hAnsiTheme="majorHAnsi"/>
          <w:lang w:val="en-US" w:eastAsia="ru-MD"/>
        </w:rPr>
        <w:t> (Editor), </w:t>
      </w:r>
      <w:hyperlink r:id="rId25" w:history="1">
        <w:r w:rsidR="004C1ACF" w:rsidRPr="00DC7ED1">
          <w:rPr>
            <w:rFonts w:asciiTheme="majorHAnsi" w:hAnsiTheme="majorHAnsi"/>
            <w:lang w:val="en-US" w:eastAsia="ru-MD"/>
          </w:rPr>
          <w:t>James Geiger</w:t>
        </w:r>
      </w:hyperlink>
      <w:r w:rsidR="004C1ACF" w:rsidRPr="00DC7ED1">
        <w:rPr>
          <w:rFonts w:asciiTheme="majorHAnsi" w:hAnsiTheme="majorHAnsi"/>
          <w:lang w:val="en-US" w:eastAsia="ru-MD"/>
        </w:rPr>
        <w:t xml:space="preserve"> (Editor). </w:t>
      </w:r>
      <w:r w:rsidR="004C1ACF" w:rsidRPr="00DC7ED1">
        <w:rPr>
          <w:rFonts w:asciiTheme="majorHAnsi" w:hAnsiTheme="majorHAnsi"/>
          <w:i/>
          <w:iCs/>
          <w:kern w:val="36"/>
          <w:lang w:val="en-US" w:eastAsia="ru-MD"/>
        </w:rPr>
        <w:t>Operative Pediatric Surgery 8th Edition,</w:t>
      </w:r>
      <w:r w:rsidR="004C1ACF" w:rsidRPr="00DC7ED1">
        <w:rPr>
          <w:rFonts w:asciiTheme="majorHAnsi" w:hAnsiTheme="majorHAnsi"/>
          <w:kern w:val="36"/>
          <w:lang w:val="en-US" w:eastAsia="ru-MD"/>
        </w:rPr>
        <w:t xml:space="preserve"> CRC Press, 2021, 928 p.</w:t>
      </w:r>
    </w:p>
    <w:p w14:paraId="036300E7" w14:textId="77777777" w:rsidR="004C1ACF" w:rsidRPr="00DC7ED1" w:rsidRDefault="00213D64" w:rsidP="00213D64">
      <w:pPr>
        <w:pStyle w:val="ListParagraph"/>
        <w:numPr>
          <w:ilvl w:val="0"/>
          <w:numId w:val="12"/>
        </w:numPr>
        <w:shd w:val="clear" w:color="auto" w:fill="FFFFFF"/>
        <w:ind w:left="270" w:hanging="270"/>
        <w:jc w:val="both"/>
        <w:outlineLvl w:val="0"/>
        <w:rPr>
          <w:rFonts w:asciiTheme="majorHAnsi" w:hAnsiTheme="majorHAnsi"/>
          <w:kern w:val="36"/>
          <w:lang w:val="en-US" w:eastAsia="ru-MD"/>
        </w:rPr>
      </w:pPr>
      <w:hyperlink r:id="rId26" w:history="1">
        <w:r w:rsidR="004C1ACF" w:rsidRPr="00DC7ED1">
          <w:rPr>
            <w:rFonts w:asciiTheme="majorHAnsi" w:hAnsiTheme="majorHAnsi"/>
            <w:lang w:val="en-US" w:eastAsia="ru-MD"/>
          </w:rPr>
          <w:t>Steven G. Docimo</w:t>
        </w:r>
      </w:hyperlink>
      <w:r w:rsidR="004C1ACF" w:rsidRPr="00DC7ED1">
        <w:rPr>
          <w:rFonts w:asciiTheme="majorHAnsi" w:hAnsiTheme="majorHAnsi"/>
          <w:lang w:val="en-US" w:eastAsia="ru-MD"/>
        </w:rPr>
        <w:t>, </w:t>
      </w:r>
      <w:hyperlink r:id="rId27" w:history="1">
        <w:r w:rsidR="004C1ACF" w:rsidRPr="00DC7ED1">
          <w:rPr>
            <w:rFonts w:asciiTheme="majorHAnsi" w:hAnsiTheme="majorHAnsi"/>
            <w:lang w:val="en-US" w:eastAsia="ru-MD"/>
          </w:rPr>
          <w:t>Joao Luiz Pippi Salle</w:t>
        </w:r>
      </w:hyperlink>
      <w:r w:rsidR="004C1ACF" w:rsidRPr="00DC7ED1">
        <w:rPr>
          <w:rFonts w:asciiTheme="majorHAnsi" w:hAnsiTheme="majorHAnsi"/>
          <w:lang w:val="en-US" w:eastAsia="ru-MD"/>
        </w:rPr>
        <w:t>, </w:t>
      </w:r>
      <w:hyperlink r:id="rId28" w:history="1">
        <w:r w:rsidR="004C1ACF" w:rsidRPr="00DC7ED1">
          <w:rPr>
            <w:rFonts w:asciiTheme="majorHAnsi" w:hAnsiTheme="majorHAnsi"/>
            <w:lang w:val="en-US" w:eastAsia="ru-MD"/>
          </w:rPr>
          <w:t>Douglas Canning</w:t>
        </w:r>
      </w:hyperlink>
      <w:r w:rsidR="004C1ACF" w:rsidRPr="00DC7ED1">
        <w:rPr>
          <w:rFonts w:asciiTheme="majorHAnsi" w:hAnsiTheme="majorHAnsi"/>
          <w:lang w:val="en-US" w:eastAsia="ru-MD"/>
        </w:rPr>
        <w:t xml:space="preserve">. </w:t>
      </w:r>
      <w:r w:rsidR="004C1ACF" w:rsidRPr="00DC7ED1">
        <w:rPr>
          <w:rFonts w:asciiTheme="majorHAnsi" w:hAnsiTheme="majorHAnsi"/>
          <w:i/>
          <w:iCs/>
          <w:kern w:val="36"/>
          <w:lang w:val="en-US" w:eastAsia="ru-MD"/>
        </w:rPr>
        <w:t>The Kelalis-King-Belman Textbook of Clinical Pediatric Urology: Textbook of Clinical Pediatric Urology 6th Edition</w:t>
      </w:r>
      <w:r w:rsidR="004C1ACF" w:rsidRPr="00DC7ED1">
        <w:rPr>
          <w:rFonts w:asciiTheme="majorHAnsi" w:hAnsiTheme="majorHAnsi"/>
          <w:kern w:val="36"/>
          <w:lang w:val="en-US" w:eastAsia="ru-MD"/>
        </w:rPr>
        <w:t>, CRC Press, 2021, 1476 p.</w:t>
      </w:r>
    </w:p>
    <w:p w14:paraId="0826499B" w14:textId="77777777" w:rsidR="004C1ACF" w:rsidRPr="00DC7ED1" w:rsidRDefault="00213D64" w:rsidP="00213D64">
      <w:pPr>
        <w:pStyle w:val="ListParagraph"/>
        <w:numPr>
          <w:ilvl w:val="0"/>
          <w:numId w:val="12"/>
        </w:numPr>
        <w:shd w:val="clear" w:color="auto" w:fill="FFFFFF"/>
        <w:ind w:left="270" w:hanging="270"/>
        <w:jc w:val="both"/>
        <w:outlineLvl w:val="0"/>
        <w:rPr>
          <w:rFonts w:asciiTheme="majorHAnsi" w:hAnsiTheme="majorHAnsi"/>
          <w:kern w:val="36"/>
          <w:lang w:val="en-US" w:eastAsia="ru-MD"/>
        </w:rPr>
      </w:pPr>
      <w:hyperlink r:id="rId29" w:history="1">
        <w:r w:rsidR="004C1ACF" w:rsidRPr="00DC7ED1">
          <w:rPr>
            <w:rFonts w:asciiTheme="majorHAnsi" w:hAnsiTheme="majorHAnsi"/>
            <w:lang w:val="en-US" w:eastAsia="ru-MD"/>
          </w:rPr>
          <w:t>Prasad Godbole</w:t>
        </w:r>
      </w:hyperlink>
      <w:r w:rsidR="004C1ACF" w:rsidRPr="00DC7ED1">
        <w:rPr>
          <w:rFonts w:asciiTheme="majorHAnsi" w:hAnsiTheme="majorHAnsi"/>
          <w:lang w:val="en-US" w:eastAsia="ru-MD"/>
        </w:rPr>
        <w:t>, </w:t>
      </w:r>
      <w:hyperlink r:id="rId30" w:history="1">
        <w:r w:rsidR="004C1ACF" w:rsidRPr="00DC7ED1">
          <w:rPr>
            <w:rFonts w:asciiTheme="majorHAnsi" w:hAnsiTheme="majorHAnsi"/>
            <w:lang w:val="en-US" w:eastAsia="ru-MD"/>
          </w:rPr>
          <w:t>Duncan T. Wilcox</w:t>
        </w:r>
      </w:hyperlink>
      <w:r w:rsidR="004C1ACF" w:rsidRPr="00DC7ED1">
        <w:rPr>
          <w:rFonts w:asciiTheme="majorHAnsi" w:hAnsiTheme="majorHAnsi"/>
          <w:lang w:val="en-US" w:eastAsia="ru-MD"/>
        </w:rPr>
        <w:t>, </w:t>
      </w:r>
      <w:hyperlink r:id="rId31" w:history="1">
        <w:r w:rsidR="004C1ACF" w:rsidRPr="00DC7ED1">
          <w:rPr>
            <w:rFonts w:asciiTheme="majorHAnsi" w:hAnsiTheme="majorHAnsi"/>
            <w:lang w:val="en-US" w:eastAsia="ru-MD"/>
          </w:rPr>
          <w:t>Martin A. Koyle</w:t>
        </w:r>
      </w:hyperlink>
      <w:r w:rsidR="004C1ACF" w:rsidRPr="00DC7ED1">
        <w:rPr>
          <w:rFonts w:asciiTheme="majorHAnsi" w:hAnsiTheme="majorHAnsi"/>
          <w:lang w:val="en-US" w:eastAsia="ru-MD"/>
        </w:rPr>
        <w:t xml:space="preserve">. </w:t>
      </w:r>
      <w:r w:rsidR="004C1ACF" w:rsidRPr="00DC7ED1">
        <w:rPr>
          <w:rFonts w:asciiTheme="majorHAnsi" w:hAnsiTheme="majorHAnsi"/>
          <w:i/>
          <w:iCs/>
          <w:kern w:val="36"/>
          <w:lang w:val="en-US" w:eastAsia="ru-MD"/>
        </w:rPr>
        <w:t>Practical Pediatric Urology: An Evidence-Based Approach 1st ed.</w:t>
      </w:r>
      <w:r w:rsidR="004C1ACF" w:rsidRPr="00DC7ED1">
        <w:rPr>
          <w:rFonts w:asciiTheme="majorHAnsi" w:hAnsiTheme="majorHAnsi"/>
          <w:kern w:val="36"/>
          <w:lang w:val="en-US" w:eastAsia="ru-MD"/>
        </w:rPr>
        <w:t xml:space="preserve"> 2021 Edition, Kindle Edition, Springer, 2021, 618 p.</w:t>
      </w:r>
    </w:p>
    <w:p w14:paraId="3FE26ED0" w14:textId="77777777" w:rsidR="004C1ACF" w:rsidRPr="00DC7ED1" w:rsidRDefault="004C1ACF" w:rsidP="00213D64">
      <w:pPr>
        <w:pStyle w:val="ListParagraph"/>
        <w:numPr>
          <w:ilvl w:val="0"/>
          <w:numId w:val="12"/>
        </w:numPr>
        <w:shd w:val="clear" w:color="auto" w:fill="FFFFFF"/>
        <w:ind w:left="270" w:hanging="270"/>
        <w:jc w:val="both"/>
        <w:outlineLvl w:val="0"/>
        <w:rPr>
          <w:rFonts w:asciiTheme="majorHAnsi" w:hAnsiTheme="majorHAnsi"/>
          <w:kern w:val="36"/>
          <w:lang w:val="en-US" w:eastAsia="ru-MD"/>
        </w:rPr>
      </w:pPr>
      <w:r w:rsidRPr="00DC7ED1">
        <w:rPr>
          <w:rFonts w:asciiTheme="majorHAnsi" w:hAnsiTheme="majorHAnsi"/>
          <w:lang w:val="en-US" w:eastAsia="ru-MD"/>
        </w:rPr>
        <w:t xml:space="preserve"> </w:t>
      </w:r>
      <w:hyperlink r:id="rId32" w:history="1">
        <w:r w:rsidRPr="00DC7ED1">
          <w:rPr>
            <w:rFonts w:asciiTheme="majorHAnsi" w:hAnsiTheme="majorHAnsi"/>
            <w:lang w:val="en-US" w:eastAsia="ru-MD"/>
          </w:rPr>
          <w:t>John A. Herring</w:t>
        </w:r>
      </w:hyperlink>
      <w:r w:rsidRPr="00DC7ED1">
        <w:rPr>
          <w:rFonts w:asciiTheme="majorHAnsi" w:hAnsiTheme="majorHAnsi"/>
          <w:lang w:val="en-US" w:eastAsia="ru-MD"/>
        </w:rPr>
        <w:t xml:space="preserve"> et al. </w:t>
      </w:r>
      <w:r w:rsidRPr="00DC7ED1">
        <w:rPr>
          <w:rFonts w:asciiTheme="majorHAnsi" w:hAnsiTheme="majorHAnsi"/>
          <w:i/>
          <w:iCs/>
          <w:kern w:val="36"/>
          <w:lang w:val="en-US" w:eastAsia="ru-MD"/>
        </w:rPr>
        <w:t>Tachdjian's Pediatric Orthopaedics: From the Texas Scottish Rite Hospital for Children, 6th edition:</w:t>
      </w:r>
      <w:r w:rsidRPr="00DC7ED1">
        <w:rPr>
          <w:rFonts w:asciiTheme="majorHAnsi" w:hAnsiTheme="majorHAnsi"/>
          <w:kern w:val="36"/>
          <w:lang w:val="en-US" w:eastAsia="ru-MD"/>
        </w:rPr>
        <w:t xml:space="preserve"> 2-Volume Set 6th Edition, 2021, Elsevier, 2184 p.</w:t>
      </w:r>
    </w:p>
    <w:p w14:paraId="6CC2018B" w14:textId="77777777" w:rsidR="004C1ACF" w:rsidRPr="00DC7ED1" w:rsidRDefault="004C1ACF" w:rsidP="004C1ACF">
      <w:pPr>
        <w:widowControl w:val="0"/>
        <w:ind w:left="142"/>
        <w:jc w:val="both"/>
        <w:rPr>
          <w:rFonts w:asciiTheme="majorHAnsi" w:hAnsiTheme="majorHAnsi"/>
          <w:lang w:val="en-US"/>
        </w:rPr>
      </w:pPr>
    </w:p>
    <w:p w14:paraId="761DB6E1" w14:textId="77777777" w:rsidR="00E46B7C" w:rsidRPr="00DC7ED1" w:rsidRDefault="00E46B7C" w:rsidP="004C1ACF">
      <w:pPr>
        <w:rPr>
          <w:rFonts w:asciiTheme="majorHAnsi" w:hAnsiTheme="majorHAnsi"/>
          <w:lang w:val="en-US"/>
        </w:rPr>
      </w:pPr>
    </w:p>
    <w:sectPr w:rsidR="00E46B7C" w:rsidRPr="00DC7ED1" w:rsidSect="00BC4FD7">
      <w:headerReference w:type="default" r:id="rId33"/>
      <w:pgSz w:w="11906" w:h="16838"/>
      <w:pgMar w:top="833" w:right="794" w:bottom="1134"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038F2" w14:textId="77777777" w:rsidR="00213D64" w:rsidRDefault="00213D64">
      <w:r>
        <w:separator/>
      </w:r>
    </w:p>
  </w:endnote>
  <w:endnote w:type="continuationSeparator" w:id="0">
    <w:p w14:paraId="3F11DA34" w14:textId="77777777" w:rsidR="00213D64" w:rsidRDefault="00213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ragmatica">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4969E" w14:textId="77777777" w:rsidR="00213D64" w:rsidRDefault="00213D64">
      <w:r>
        <w:separator/>
      </w:r>
    </w:p>
  </w:footnote>
  <w:footnote w:type="continuationSeparator" w:id="0">
    <w:p w14:paraId="1A2ADFB9" w14:textId="77777777" w:rsidR="00213D64" w:rsidRDefault="00213D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5812"/>
      <w:gridCol w:w="1276"/>
      <w:gridCol w:w="1559"/>
    </w:tblGrid>
    <w:tr w:rsidR="00A1729C" w14:paraId="703142E3" w14:textId="77777777" w:rsidTr="00C01894">
      <w:trPr>
        <w:trHeight w:val="454"/>
      </w:trPr>
      <w:tc>
        <w:tcPr>
          <w:tcW w:w="1134" w:type="dxa"/>
          <w:vMerge w:val="restart"/>
        </w:tcPr>
        <w:p w14:paraId="5AE65A5D" w14:textId="2BB14D2A" w:rsidR="00F7738C" w:rsidRPr="00F7738C" w:rsidRDefault="00F7738C" w:rsidP="00F7738C">
          <w:pPr>
            <w:rPr>
              <w:lang w:val="en-US"/>
            </w:rPr>
          </w:pPr>
          <w:r>
            <w:rPr>
              <w:noProof/>
              <w:lang w:val="en-US" w:eastAsia="en-US"/>
            </w:rPr>
            <w:drawing>
              <wp:anchor distT="0" distB="0" distL="114300" distR="114300" simplePos="0" relativeHeight="251658240" behindDoc="1" locked="0" layoutInCell="1" allowOverlap="1" wp14:anchorId="7FDEF537" wp14:editId="0001466A">
                <wp:simplePos x="0" y="0"/>
                <wp:positionH relativeFrom="column">
                  <wp:posOffset>32854</wp:posOffset>
                </wp:positionH>
                <wp:positionV relativeFrom="paragraph">
                  <wp:posOffset>61236</wp:posOffset>
                </wp:positionV>
                <wp:extent cx="532738" cy="644056"/>
                <wp:effectExtent l="0" t="0" r="1270" b="3810"/>
                <wp:wrapNone/>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738" cy="644056"/>
                        </a:xfrm>
                        <a:prstGeom prst="rect">
                          <a:avLst/>
                        </a:prstGeom>
                        <a:noFill/>
                      </pic:spPr>
                    </pic:pic>
                  </a:graphicData>
                </a:graphic>
                <wp14:sizeRelH relativeFrom="margin">
                  <wp14:pctWidth>0</wp14:pctWidth>
                </wp14:sizeRelH>
                <wp14:sizeRelV relativeFrom="margin">
                  <wp14:pctHeight>0</wp14:pctHeight>
                </wp14:sizeRelV>
              </wp:anchor>
            </w:drawing>
          </w:r>
        </w:p>
      </w:tc>
      <w:tc>
        <w:tcPr>
          <w:tcW w:w="5812" w:type="dxa"/>
          <w:vMerge w:val="restart"/>
          <w:vAlign w:val="center"/>
        </w:tcPr>
        <w:p w14:paraId="69C9EECC" w14:textId="77777777" w:rsidR="005D52D7" w:rsidRPr="00C01894" w:rsidRDefault="00FF3B6F" w:rsidP="00FF3B6F">
          <w:pPr>
            <w:pStyle w:val="Title"/>
            <w:spacing w:line="240" w:lineRule="auto"/>
            <w:rPr>
              <w:rFonts w:asciiTheme="majorHAnsi" w:hAnsiTheme="majorHAnsi"/>
              <w:i w:val="0"/>
              <w:sz w:val="24"/>
            </w:rPr>
          </w:pPr>
          <w:r w:rsidRPr="00C01894">
            <w:rPr>
              <w:rFonts w:asciiTheme="majorHAnsi" w:hAnsiTheme="majorHAnsi"/>
              <w:bCs w:val="0"/>
              <w:i w:val="0"/>
              <w:sz w:val="24"/>
            </w:rPr>
            <w:t>CD</w:t>
          </w:r>
          <w:r w:rsidR="00A1729C" w:rsidRPr="00C01894">
            <w:rPr>
              <w:rFonts w:asciiTheme="majorHAnsi" w:hAnsiTheme="majorHAnsi"/>
              <w:bCs w:val="0"/>
              <w:i w:val="0"/>
              <w:sz w:val="24"/>
            </w:rPr>
            <w:t xml:space="preserve"> </w:t>
          </w:r>
          <w:r w:rsidR="00FE2F96" w:rsidRPr="00C01894">
            <w:rPr>
              <w:rFonts w:asciiTheme="majorHAnsi" w:hAnsiTheme="majorHAnsi"/>
              <w:bCs w:val="0"/>
              <w:i w:val="0"/>
              <w:sz w:val="24"/>
            </w:rPr>
            <w:t>8</w:t>
          </w:r>
          <w:r w:rsidR="00A1729C" w:rsidRPr="00C01894">
            <w:rPr>
              <w:rFonts w:asciiTheme="majorHAnsi" w:hAnsiTheme="majorHAnsi"/>
              <w:bCs w:val="0"/>
              <w:i w:val="0"/>
              <w:sz w:val="24"/>
            </w:rPr>
            <w:t>.5.1</w:t>
          </w:r>
          <w:r w:rsidR="00FE2F96" w:rsidRPr="00C01894">
            <w:rPr>
              <w:rFonts w:asciiTheme="majorHAnsi" w:hAnsiTheme="majorHAnsi"/>
              <w:bCs w:val="0"/>
              <w:i w:val="0"/>
              <w:sz w:val="24"/>
            </w:rPr>
            <w:t xml:space="preserve"> </w:t>
          </w:r>
          <w:r w:rsidRPr="00C01894">
            <w:rPr>
              <w:rFonts w:asciiTheme="majorHAnsi" w:hAnsiTheme="majorHAnsi"/>
              <w:i w:val="0"/>
              <w:sz w:val="24"/>
            </w:rPr>
            <w:t>CURRICULUM DISCIPLINĂ</w:t>
          </w:r>
          <w:r w:rsidR="00B868F4" w:rsidRPr="00C01894">
            <w:rPr>
              <w:rFonts w:asciiTheme="majorHAnsi" w:hAnsiTheme="majorHAnsi"/>
              <w:i w:val="0"/>
              <w:sz w:val="24"/>
            </w:rPr>
            <w:t xml:space="preserve"> </w:t>
          </w:r>
        </w:p>
        <w:p w14:paraId="52257A93" w14:textId="02DB0791" w:rsidR="00A1729C" w:rsidRPr="00C01894" w:rsidRDefault="00B868F4" w:rsidP="00FF3B6F">
          <w:pPr>
            <w:pStyle w:val="Title"/>
            <w:spacing w:line="240" w:lineRule="auto"/>
            <w:rPr>
              <w:rFonts w:asciiTheme="majorHAnsi" w:hAnsiTheme="majorHAnsi"/>
              <w:i w:val="0"/>
              <w:sz w:val="26"/>
            </w:rPr>
          </w:pPr>
          <w:r w:rsidRPr="00C01894">
            <w:rPr>
              <w:rFonts w:asciiTheme="majorHAnsi" w:hAnsiTheme="majorHAnsi"/>
              <w:i w:val="0"/>
              <w:sz w:val="24"/>
            </w:rPr>
            <w:t>PENTRU STUDII UNIVERSITARE</w:t>
          </w:r>
        </w:p>
      </w:tc>
      <w:tc>
        <w:tcPr>
          <w:tcW w:w="1276" w:type="dxa"/>
          <w:vAlign w:val="center"/>
        </w:tcPr>
        <w:p w14:paraId="02DC3C9D" w14:textId="77777777" w:rsidR="00A1729C" w:rsidRPr="00C01894" w:rsidRDefault="00A1729C" w:rsidP="00FE2F96">
          <w:pPr>
            <w:rPr>
              <w:rFonts w:asciiTheme="majorHAnsi" w:hAnsiTheme="majorHAnsi"/>
              <w:b/>
              <w:caps/>
            </w:rPr>
          </w:pPr>
          <w:r w:rsidRPr="00C01894">
            <w:rPr>
              <w:rFonts w:asciiTheme="majorHAnsi" w:hAnsiTheme="majorHAnsi"/>
              <w:b/>
            </w:rPr>
            <w:t>R</w:t>
          </w:r>
          <w:r w:rsidR="00FE2F96" w:rsidRPr="00C01894">
            <w:rPr>
              <w:rFonts w:asciiTheme="majorHAnsi" w:hAnsiTheme="majorHAnsi"/>
              <w:b/>
            </w:rPr>
            <w:t>edacția</w:t>
          </w:r>
          <w:r w:rsidRPr="00C01894">
            <w:rPr>
              <w:rFonts w:asciiTheme="majorHAnsi" w:hAnsiTheme="majorHAnsi"/>
              <w:b/>
              <w:caps/>
            </w:rPr>
            <w:t>:</w:t>
          </w:r>
        </w:p>
      </w:tc>
      <w:tc>
        <w:tcPr>
          <w:tcW w:w="1559" w:type="dxa"/>
          <w:vAlign w:val="center"/>
        </w:tcPr>
        <w:p w14:paraId="560DF307" w14:textId="7BE7DA22" w:rsidR="00A1729C" w:rsidRPr="00C01894" w:rsidRDefault="005D52D7" w:rsidP="00FE2F96">
          <w:pPr>
            <w:rPr>
              <w:rFonts w:asciiTheme="majorHAnsi" w:hAnsiTheme="majorHAnsi"/>
              <w:b/>
            </w:rPr>
          </w:pPr>
          <w:r w:rsidRPr="00C01894">
            <w:rPr>
              <w:rFonts w:asciiTheme="majorHAnsi" w:hAnsiTheme="majorHAnsi"/>
              <w:b/>
            </w:rPr>
            <w:t>10</w:t>
          </w:r>
        </w:p>
      </w:tc>
    </w:tr>
    <w:tr w:rsidR="00A1729C" w14:paraId="305A392A" w14:textId="77777777" w:rsidTr="00C01894">
      <w:trPr>
        <w:trHeight w:val="89"/>
      </w:trPr>
      <w:tc>
        <w:tcPr>
          <w:tcW w:w="1134" w:type="dxa"/>
          <w:vMerge/>
        </w:tcPr>
        <w:p w14:paraId="2CDFEC29" w14:textId="77777777" w:rsidR="00A1729C" w:rsidRDefault="00A1729C" w:rsidP="00FE2F96"/>
      </w:tc>
      <w:tc>
        <w:tcPr>
          <w:tcW w:w="5812" w:type="dxa"/>
          <w:vMerge/>
        </w:tcPr>
        <w:p w14:paraId="2573B7BD" w14:textId="77777777" w:rsidR="00A1729C" w:rsidRPr="00C01894" w:rsidRDefault="00A1729C" w:rsidP="00FE2F96">
          <w:pPr>
            <w:rPr>
              <w:rFonts w:asciiTheme="majorHAnsi" w:hAnsiTheme="majorHAnsi"/>
              <w:b/>
            </w:rPr>
          </w:pPr>
        </w:p>
      </w:tc>
      <w:tc>
        <w:tcPr>
          <w:tcW w:w="1276" w:type="dxa"/>
          <w:vAlign w:val="center"/>
        </w:tcPr>
        <w:p w14:paraId="635C9524" w14:textId="77777777" w:rsidR="00A1729C" w:rsidRPr="00C01894" w:rsidRDefault="00FE2F96" w:rsidP="00FE2F96">
          <w:pPr>
            <w:rPr>
              <w:rFonts w:asciiTheme="majorHAnsi" w:hAnsiTheme="majorHAnsi"/>
              <w:b/>
            </w:rPr>
          </w:pPr>
          <w:r w:rsidRPr="00C01894">
            <w:rPr>
              <w:rFonts w:asciiTheme="majorHAnsi" w:hAnsiTheme="majorHAnsi"/>
              <w:b/>
            </w:rPr>
            <w:t>Data</w:t>
          </w:r>
          <w:r w:rsidR="00A1729C" w:rsidRPr="00C01894">
            <w:rPr>
              <w:rFonts w:asciiTheme="majorHAnsi" w:hAnsiTheme="majorHAnsi"/>
              <w:b/>
            </w:rPr>
            <w:t>:</w:t>
          </w:r>
        </w:p>
      </w:tc>
      <w:tc>
        <w:tcPr>
          <w:tcW w:w="1559" w:type="dxa"/>
          <w:vAlign w:val="center"/>
        </w:tcPr>
        <w:p w14:paraId="71D26ADB" w14:textId="3439B611" w:rsidR="00A1729C" w:rsidRPr="00C01894" w:rsidRDefault="001611C1" w:rsidP="005D52D7">
          <w:pPr>
            <w:rPr>
              <w:rFonts w:asciiTheme="majorHAnsi" w:hAnsiTheme="majorHAnsi"/>
              <w:b/>
            </w:rPr>
          </w:pPr>
          <w:r>
            <w:rPr>
              <w:rFonts w:asciiTheme="majorHAnsi" w:hAnsiTheme="majorHAnsi"/>
              <w:b/>
            </w:rPr>
            <w:t>10.04</w:t>
          </w:r>
          <w:r w:rsidR="00F44C48" w:rsidRPr="00C01894">
            <w:rPr>
              <w:rFonts w:asciiTheme="majorHAnsi" w:hAnsiTheme="majorHAnsi"/>
              <w:b/>
            </w:rPr>
            <w:t>.202</w:t>
          </w:r>
          <w:r w:rsidR="005D52D7" w:rsidRPr="00C01894">
            <w:rPr>
              <w:rFonts w:asciiTheme="majorHAnsi" w:hAnsiTheme="majorHAnsi"/>
              <w:b/>
            </w:rPr>
            <w:t>4</w:t>
          </w:r>
        </w:p>
      </w:tc>
    </w:tr>
    <w:tr w:rsidR="00A1729C" w14:paraId="629B7DE7" w14:textId="77777777" w:rsidTr="00C01894">
      <w:trPr>
        <w:trHeight w:val="371"/>
      </w:trPr>
      <w:tc>
        <w:tcPr>
          <w:tcW w:w="1134" w:type="dxa"/>
          <w:vMerge/>
        </w:tcPr>
        <w:p w14:paraId="104FBF6D" w14:textId="77777777" w:rsidR="00A1729C" w:rsidRDefault="00A1729C" w:rsidP="00FE2F96"/>
      </w:tc>
      <w:tc>
        <w:tcPr>
          <w:tcW w:w="5812" w:type="dxa"/>
          <w:vMerge/>
        </w:tcPr>
        <w:p w14:paraId="5E6F70CB" w14:textId="77777777" w:rsidR="00A1729C" w:rsidRPr="00C01894" w:rsidRDefault="00A1729C" w:rsidP="00FE2F96">
          <w:pPr>
            <w:rPr>
              <w:rFonts w:asciiTheme="majorHAnsi" w:hAnsiTheme="majorHAnsi"/>
              <w:b/>
            </w:rPr>
          </w:pPr>
        </w:p>
      </w:tc>
      <w:tc>
        <w:tcPr>
          <w:tcW w:w="2835" w:type="dxa"/>
          <w:gridSpan w:val="2"/>
          <w:vAlign w:val="center"/>
        </w:tcPr>
        <w:p w14:paraId="7446FE6C" w14:textId="208B49DB" w:rsidR="00A1729C" w:rsidRPr="00C01894" w:rsidRDefault="00A1729C" w:rsidP="00FE2F96">
          <w:pPr>
            <w:rPr>
              <w:rFonts w:asciiTheme="majorHAnsi" w:hAnsiTheme="majorHAnsi"/>
              <w:b/>
            </w:rPr>
          </w:pPr>
          <w:r w:rsidRPr="00C01894">
            <w:rPr>
              <w:rFonts w:asciiTheme="majorHAnsi" w:hAnsiTheme="majorHAnsi"/>
              <w:b/>
            </w:rPr>
            <w:t xml:space="preserve">Pag. </w:t>
          </w:r>
          <w:r w:rsidR="00A81397" w:rsidRPr="00C01894">
            <w:rPr>
              <w:rStyle w:val="PageNumber"/>
              <w:rFonts w:asciiTheme="majorHAnsi" w:hAnsiTheme="majorHAnsi"/>
              <w:b/>
            </w:rPr>
            <w:fldChar w:fldCharType="begin"/>
          </w:r>
          <w:r w:rsidRPr="00C01894">
            <w:rPr>
              <w:rStyle w:val="PageNumber"/>
              <w:rFonts w:asciiTheme="majorHAnsi" w:hAnsiTheme="majorHAnsi"/>
              <w:b/>
            </w:rPr>
            <w:instrText xml:space="preserve"> PAGE </w:instrText>
          </w:r>
          <w:r w:rsidR="00A81397" w:rsidRPr="00C01894">
            <w:rPr>
              <w:rStyle w:val="PageNumber"/>
              <w:rFonts w:asciiTheme="majorHAnsi" w:hAnsiTheme="majorHAnsi"/>
              <w:b/>
            </w:rPr>
            <w:fldChar w:fldCharType="separate"/>
          </w:r>
          <w:r w:rsidR="0091099E">
            <w:rPr>
              <w:rStyle w:val="PageNumber"/>
              <w:rFonts w:asciiTheme="majorHAnsi" w:hAnsiTheme="majorHAnsi"/>
              <w:b/>
              <w:noProof/>
            </w:rPr>
            <w:t>12</w:t>
          </w:r>
          <w:r w:rsidR="00A81397" w:rsidRPr="00C01894">
            <w:rPr>
              <w:rStyle w:val="PageNumber"/>
              <w:rFonts w:asciiTheme="majorHAnsi" w:hAnsiTheme="majorHAnsi"/>
              <w:b/>
            </w:rPr>
            <w:fldChar w:fldCharType="end"/>
          </w:r>
          <w:r w:rsidRPr="00C01894">
            <w:rPr>
              <w:rStyle w:val="PageNumber"/>
              <w:rFonts w:asciiTheme="majorHAnsi" w:hAnsiTheme="majorHAnsi"/>
              <w:b/>
            </w:rPr>
            <w:t>/</w:t>
          </w:r>
          <w:r w:rsidR="00A81397" w:rsidRPr="00C01894">
            <w:rPr>
              <w:rStyle w:val="PageNumber"/>
              <w:rFonts w:asciiTheme="majorHAnsi" w:hAnsiTheme="majorHAnsi"/>
              <w:b/>
            </w:rPr>
            <w:fldChar w:fldCharType="begin"/>
          </w:r>
          <w:r w:rsidRPr="00C01894">
            <w:rPr>
              <w:rStyle w:val="PageNumber"/>
              <w:rFonts w:asciiTheme="majorHAnsi" w:hAnsiTheme="majorHAnsi"/>
              <w:b/>
            </w:rPr>
            <w:instrText xml:space="preserve"> NUMPAGES </w:instrText>
          </w:r>
          <w:r w:rsidR="00A81397" w:rsidRPr="00C01894">
            <w:rPr>
              <w:rStyle w:val="PageNumber"/>
              <w:rFonts w:asciiTheme="majorHAnsi" w:hAnsiTheme="majorHAnsi"/>
              <w:b/>
            </w:rPr>
            <w:fldChar w:fldCharType="separate"/>
          </w:r>
          <w:r w:rsidR="0091099E">
            <w:rPr>
              <w:rStyle w:val="PageNumber"/>
              <w:rFonts w:asciiTheme="majorHAnsi" w:hAnsiTheme="majorHAnsi"/>
              <w:b/>
              <w:noProof/>
            </w:rPr>
            <w:t>16</w:t>
          </w:r>
          <w:r w:rsidR="00A81397" w:rsidRPr="00C01894">
            <w:rPr>
              <w:rStyle w:val="PageNumber"/>
              <w:rFonts w:asciiTheme="majorHAnsi" w:hAnsiTheme="majorHAnsi"/>
              <w:b/>
            </w:rPr>
            <w:fldChar w:fldCharType="end"/>
          </w:r>
        </w:p>
      </w:tc>
    </w:tr>
  </w:tbl>
  <w:p w14:paraId="0239ECC0" w14:textId="3160BBDC" w:rsidR="00A1729C" w:rsidRPr="00CD7C94" w:rsidRDefault="00A1729C">
    <w:pPr>
      <w:pStyle w:val="Header"/>
      <w:rPr>
        <w:sz w:val="12"/>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811D7"/>
    <w:multiLevelType w:val="hybridMultilevel"/>
    <w:tmpl w:val="3928216A"/>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7C039D"/>
    <w:multiLevelType w:val="hybridMultilevel"/>
    <w:tmpl w:val="F4D63970"/>
    <w:lvl w:ilvl="0" w:tplc="C73254D8">
      <w:start w:val="1"/>
      <w:numFmt w:val="bullet"/>
      <w:lvlText w:val=""/>
      <w:lvlJc w:val="left"/>
      <w:pPr>
        <w:ind w:left="720" w:hanging="360"/>
      </w:pPr>
      <w:rPr>
        <w:rFonts w:ascii="Symbol" w:hAnsi="Symbol" w:hint="default"/>
        <w:sz w:val="24"/>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4A527B1"/>
    <w:multiLevelType w:val="hybridMultilevel"/>
    <w:tmpl w:val="DDAC9D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815539"/>
    <w:multiLevelType w:val="hybridMultilevel"/>
    <w:tmpl w:val="6A20D6F2"/>
    <w:lvl w:ilvl="0" w:tplc="04090001">
      <w:start w:val="1"/>
      <w:numFmt w:val="bullet"/>
      <w:lvlText w:val=""/>
      <w:lvlJc w:val="left"/>
      <w:pPr>
        <w:ind w:left="600" w:hanging="360"/>
      </w:pPr>
      <w:rPr>
        <w:rFonts w:ascii="Symbol" w:hAnsi="Symbo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4" w15:restartNumberingAfterBreak="0">
    <w:nsid w:val="1C910AA7"/>
    <w:multiLevelType w:val="hybridMultilevel"/>
    <w:tmpl w:val="6FC8E01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1D795C6B"/>
    <w:multiLevelType w:val="hybridMultilevel"/>
    <w:tmpl w:val="6C346BC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15702E"/>
    <w:multiLevelType w:val="hybridMultilevel"/>
    <w:tmpl w:val="0046EF7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87D1045"/>
    <w:multiLevelType w:val="hybridMultilevel"/>
    <w:tmpl w:val="B9489EFC"/>
    <w:lvl w:ilvl="0" w:tplc="02467AF6">
      <w:start w:val="1"/>
      <w:numFmt w:val="bullet"/>
      <w:lvlText w:val=""/>
      <w:lvlJc w:val="left"/>
      <w:pPr>
        <w:tabs>
          <w:tab w:val="num" w:pos="1068"/>
        </w:tabs>
        <w:ind w:left="1068" w:hanging="36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2EB2191E"/>
    <w:multiLevelType w:val="hybridMultilevel"/>
    <w:tmpl w:val="481A7858"/>
    <w:lvl w:ilvl="0" w:tplc="C73254D8">
      <w:start w:val="1"/>
      <w:numFmt w:val="bullet"/>
      <w:lvlText w:val=""/>
      <w:lvlJc w:val="left"/>
      <w:pPr>
        <w:ind w:left="720" w:hanging="360"/>
      </w:pPr>
      <w:rPr>
        <w:rFonts w:ascii="Symbol" w:hAnsi="Symbol" w:hint="default"/>
        <w:sz w:val="24"/>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339D5297"/>
    <w:multiLevelType w:val="hybridMultilevel"/>
    <w:tmpl w:val="61E86F10"/>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E5B725B"/>
    <w:multiLevelType w:val="hybridMultilevel"/>
    <w:tmpl w:val="9D845CA6"/>
    <w:lvl w:ilvl="0" w:tplc="0409000D">
      <w:start w:val="1"/>
      <w:numFmt w:val="bullet"/>
      <w:lvlText w:val=""/>
      <w:lvlJc w:val="left"/>
      <w:pPr>
        <w:ind w:left="1428" w:hanging="720"/>
      </w:pPr>
      <w:rPr>
        <w:rFonts w:ascii="Wingdings" w:hAnsi="Wingdings" w:hint="default"/>
        <w:sz w:val="22"/>
      </w:rPr>
    </w:lvl>
    <w:lvl w:ilvl="1" w:tplc="0419000F">
      <w:start w:val="1"/>
      <w:numFmt w:val="decimal"/>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11" w15:restartNumberingAfterBreak="0">
    <w:nsid w:val="439F709B"/>
    <w:multiLevelType w:val="hybridMultilevel"/>
    <w:tmpl w:val="A9F6DB96"/>
    <w:lvl w:ilvl="0" w:tplc="C73254D8">
      <w:start w:val="1"/>
      <w:numFmt w:val="bullet"/>
      <w:lvlText w:val=""/>
      <w:lvlJc w:val="left"/>
      <w:pPr>
        <w:ind w:left="1146" w:hanging="720"/>
      </w:pPr>
      <w:rPr>
        <w:rFonts w:ascii="Symbol" w:hAnsi="Symbol" w:hint="default"/>
        <w:sz w:val="24"/>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3D85F5E"/>
    <w:multiLevelType w:val="hybridMultilevel"/>
    <w:tmpl w:val="6086727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57CD1E3A"/>
    <w:multiLevelType w:val="hybridMultilevel"/>
    <w:tmpl w:val="86F0131A"/>
    <w:lvl w:ilvl="0" w:tplc="02467AF6">
      <w:start w:val="1"/>
      <w:numFmt w:val="bullet"/>
      <w:lvlText w:val=""/>
      <w:lvlJc w:val="left"/>
      <w:pPr>
        <w:tabs>
          <w:tab w:val="num" w:pos="480"/>
        </w:tabs>
        <w:ind w:left="480" w:hanging="360"/>
      </w:pPr>
      <w:rPr>
        <w:rFonts w:ascii="Symbol" w:hAnsi="Symbol" w:hint="default"/>
        <w:color w:val="auto"/>
      </w:rPr>
    </w:lvl>
    <w:lvl w:ilvl="1" w:tplc="04190003" w:tentative="1">
      <w:start w:val="1"/>
      <w:numFmt w:val="bullet"/>
      <w:lvlText w:val="o"/>
      <w:lvlJc w:val="left"/>
      <w:pPr>
        <w:tabs>
          <w:tab w:val="num" w:pos="1560"/>
        </w:tabs>
        <w:ind w:left="1560" w:hanging="360"/>
      </w:pPr>
      <w:rPr>
        <w:rFonts w:ascii="Courier New" w:hAnsi="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14" w15:restartNumberingAfterBreak="0">
    <w:nsid w:val="5E1754C6"/>
    <w:multiLevelType w:val="hybridMultilevel"/>
    <w:tmpl w:val="73087D28"/>
    <w:lvl w:ilvl="0" w:tplc="C73254D8">
      <w:start w:val="1"/>
      <w:numFmt w:val="bullet"/>
      <w:lvlText w:val=""/>
      <w:lvlJc w:val="left"/>
      <w:pPr>
        <w:ind w:left="1077" w:hanging="360"/>
      </w:pPr>
      <w:rPr>
        <w:rFonts w:ascii="Symbol" w:hAnsi="Symbol" w:hint="default"/>
        <w:sz w:val="24"/>
      </w:rPr>
    </w:lvl>
    <w:lvl w:ilvl="1" w:tplc="04190003">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5" w15:restartNumberingAfterBreak="0">
    <w:nsid w:val="6304638C"/>
    <w:multiLevelType w:val="hybridMultilevel"/>
    <w:tmpl w:val="6BE80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931718"/>
    <w:multiLevelType w:val="hybridMultilevel"/>
    <w:tmpl w:val="45DED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4F6C3C"/>
    <w:multiLevelType w:val="hybridMultilevel"/>
    <w:tmpl w:val="ECC62340"/>
    <w:lvl w:ilvl="0" w:tplc="E66A0AEC">
      <w:start w:val="1"/>
      <w:numFmt w:val="upperRoman"/>
      <w:lvlText w:val="%1."/>
      <w:lvlJc w:val="left"/>
      <w:pPr>
        <w:tabs>
          <w:tab w:val="num" w:pos="1146"/>
        </w:tabs>
        <w:ind w:left="1146" w:hanging="720"/>
      </w:pPr>
      <w:rPr>
        <w:rFonts w:cs="Times New Roman" w:hint="default"/>
      </w:rPr>
    </w:lvl>
    <w:lvl w:ilvl="1" w:tplc="04190019">
      <w:start w:val="1"/>
      <w:numFmt w:val="lowerLetter"/>
      <w:lvlText w:val="%2."/>
      <w:lvlJc w:val="left"/>
      <w:pPr>
        <w:tabs>
          <w:tab w:val="num" w:pos="1506"/>
        </w:tabs>
        <w:ind w:left="1506" w:hanging="360"/>
      </w:pPr>
      <w:rPr>
        <w:rFonts w:cs="Times New Roman"/>
      </w:rPr>
    </w:lvl>
    <w:lvl w:ilvl="2" w:tplc="0419001B">
      <w:start w:val="1"/>
      <w:numFmt w:val="lowerRoman"/>
      <w:lvlText w:val="%3."/>
      <w:lvlJc w:val="right"/>
      <w:pPr>
        <w:tabs>
          <w:tab w:val="num" w:pos="2226"/>
        </w:tabs>
        <w:ind w:left="2226" w:hanging="180"/>
      </w:pPr>
      <w:rPr>
        <w:rFonts w:cs="Times New Roman"/>
      </w:rPr>
    </w:lvl>
    <w:lvl w:ilvl="3" w:tplc="90AA4348">
      <w:start w:val="1"/>
      <w:numFmt w:val="lowerLetter"/>
      <w:lvlText w:val="(%4)"/>
      <w:lvlJc w:val="left"/>
      <w:pPr>
        <w:ind w:left="2946" w:hanging="360"/>
      </w:pPr>
      <w:rPr>
        <w:rFonts w:hint="default"/>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18" w15:restartNumberingAfterBreak="0">
    <w:nsid w:val="704F4BE9"/>
    <w:multiLevelType w:val="hybridMultilevel"/>
    <w:tmpl w:val="D3560F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3402C7B"/>
    <w:multiLevelType w:val="hybridMultilevel"/>
    <w:tmpl w:val="46745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102F0C"/>
    <w:multiLevelType w:val="hybridMultilevel"/>
    <w:tmpl w:val="2FD090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5614EA0"/>
    <w:multiLevelType w:val="hybridMultilevel"/>
    <w:tmpl w:val="2FD090E8"/>
    <w:lvl w:ilvl="0" w:tplc="0819000F">
      <w:start w:val="1"/>
      <w:numFmt w:val="decimal"/>
      <w:lvlText w:val="%1."/>
      <w:lvlJc w:val="left"/>
      <w:pPr>
        <w:ind w:left="720" w:hanging="360"/>
      </w:p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22" w15:restartNumberingAfterBreak="0">
    <w:nsid w:val="75D7131B"/>
    <w:multiLevelType w:val="hybridMultilevel"/>
    <w:tmpl w:val="659EED98"/>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B4A1E54"/>
    <w:multiLevelType w:val="hybridMultilevel"/>
    <w:tmpl w:val="45A0A23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11"/>
  </w:num>
  <w:num w:numId="4">
    <w:abstractNumId w:val="10"/>
  </w:num>
  <w:num w:numId="5">
    <w:abstractNumId w:val="7"/>
  </w:num>
  <w:num w:numId="6">
    <w:abstractNumId w:val="4"/>
  </w:num>
  <w:num w:numId="7">
    <w:abstractNumId w:val="17"/>
  </w:num>
  <w:num w:numId="8">
    <w:abstractNumId w:val="0"/>
  </w:num>
  <w:num w:numId="9">
    <w:abstractNumId w:val="13"/>
  </w:num>
  <w:num w:numId="10">
    <w:abstractNumId w:val="14"/>
  </w:num>
  <w:num w:numId="11">
    <w:abstractNumId w:val="21"/>
  </w:num>
  <w:num w:numId="12">
    <w:abstractNumId w:val="20"/>
  </w:num>
  <w:num w:numId="13">
    <w:abstractNumId w:val="9"/>
  </w:num>
  <w:num w:numId="14">
    <w:abstractNumId w:val="19"/>
  </w:num>
  <w:num w:numId="15">
    <w:abstractNumId w:val="15"/>
  </w:num>
  <w:num w:numId="16">
    <w:abstractNumId w:val="3"/>
  </w:num>
  <w:num w:numId="17">
    <w:abstractNumId w:val="2"/>
  </w:num>
  <w:num w:numId="18">
    <w:abstractNumId w:val="16"/>
  </w:num>
  <w:num w:numId="19">
    <w:abstractNumId w:val="5"/>
  </w:num>
  <w:num w:numId="20">
    <w:abstractNumId w:val="22"/>
  </w:num>
  <w:num w:numId="21">
    <w:abstractNumId w:val="12"/>
  </w:num>
  <w:num w:numId="22">
    <w:abstractNumId w:val="6"/>
  </w:num>
  <w:num w:numId="23">
    <w:abstractNumId w:val="23"/>
  </w:num>
  <w:num w:numId="24">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724"/>
    <w:rsid w:val="000039A0"/>
    <w:rsid w:val="00004317"/>
    <w:rsid w:val="00005ABC"/>
    <w:rsid w:val="0000622A"/>
    <w:rsid w:val="00007F7B"/>
    <w:rsid w:val="0001330B"/>
    <w:rsid w:val="0002008E"/>
    <w:rsid w:val="000247CB"/>
    <w:rsid w:val="000278EC"/>
    <w:rsid w:val="00031E7E"/>
    <w:rsid w:val="00032E09"/>
    <w:rsid w:val="00034DF1"/>
    <w:rsid w:val="0004063E"/>
    <w:rsid w:val="00041966"/>
    <w:rsid w:val="0005657B"/>
    <w:rsid w:val="0006122C"/>
    <w:rsid w:val="000666F4"/>
    <w:rsid w:val="00076450"/>
    <w:rsid w:val="00081F7B"/>
    <w:rsid w:val="0009635D"/>
    <w:rsid w:val="00096519"/>
    <w:rsid w:val="000978B1"/>
    <w:rsid w:val="000A0E99"/>
    <w:rsid w:val="000A1E21"/>
    <w:rsid w:val="000A740C"/>
    <w:rsid w:val="000B0F74"/>
    <w:rsid w:val="000C07B6"/>
    <w:rsid w:val="000E0DDD"/>
    <w:rsid w:val="000E1001"/>
    <w:rsid w:val="000E29A8"/>
    <w:rsid w:val="000F35A9"/>
    <w:rsid w:val="000F490E"/>
    <w:rsid w:val="000F4D8F"/>
    <w:rsid w:val="000F52A8"/>
    <w:rsid w:val="000F52E1"/>
    <w:rsid w:val="000F6E9D"/>
    <w:rsid w:val="000F6EC9"/>
    <w:rsid w:val="00101C56"/>
    <w:rsid w:val="00113BEC"/>
    <w:rsid w:val="00120BED"/>
    <w:rsid w:val="00127D3F"/>
    <w:rsid w:val="001343A1"/>
    <w:rsid w:val="00137470"/>
    <w:rsid w:val="00155BA9"/>
    <w:rsid w:val="00156EEB"/>
    <w:rsid w:val="001611C1"/>
    <w:rsid w:val="00161FEB"/>
    <w:rsid w:val="00162126"/>
    <w:rsid w:val="00175CA2"/>
    <w:rsid w:val="00182200"/>
    <w:rsid w:val="00184EA4"/>
    <w:rsid w:val="00190B3C"/>
    <w:rsid w:val="00193B1A"/>
    <w:rsid w:val="001A24F1"/>
    <w:rsid w:val="001A3951"/>
    <w:rsid w:val="001C4B51"/>
    <w:rsid w:val="001E167D"/>
    <w:rsid w:val="001E24F6"/>
    <w:rsid w:val="001E4CC7"/>
    <w:rsid w:val="001E5C0B"/>
    <w:rsid w:val="001E7B20"/>
    <w:rsid w:val="00202EBD"/>
    <w:rsid w:val="00206843"/>
    <w:rsid w:val="00213D64"/>
    <w:rsid w:val="002176A2"/>
    <w:rsid w:val="00223F6B"/>
    <w:rsid w:val="00230807"/>
    <w:rsid w:val="00233C91"/>
    <w:rsid w:val="00242A6A"/>
    <w:rsid w:val="00251BEB"/>
    <w:rsid w:val="00265F5B"/>
    <w:rsid w:val="00280CAE"/>
    <w:rsid w:val="0028245A"/>
    <w:rsid w:val="00287715"/>
    <w:rsid w:val="00293B1B"/>
    <w:rsid w:val="0029798E"/>
    <w:rsid w:val="002A012E"/>
    <w:rsid w:val="002A237E"/>
    <w:rsid w:val="002A4C91"/>
    <w:rsid w:val="002B066B"/>
    <w:rsid w:val="002B36B2"/>
    <w:rsid w:val="002B3B1E"/>
    <w:rsid w:val="002B7064"/>
    <w:rsid w:val="002C4692"/>
    <w:rsid w:val="002D1750"/>
    <w:rsid w:val="002E309E"/>
    <w:rsid w:val="002E56C9"/>
    <w:rsid w:val="002E696C"/>
    <w:rsid w:val="002F352E"/>
    <w:rsid w:val="0030659E"/>
    <w:rsid w:val="0030710F"/>
    <w:rsid w:val="003112B0"/>
    <w:rsid w:val="0031370B"/>
    <w:rsid w:val="00316B71"/>
    <w:rsid w:val="00321BFE"/>
    <w:rsid w:val="003229FE"/>
    <w:rsid w:val="00327639"/>
    <w:rsid w:val="003471A8"/>
    <w:rsid w:val="003514C6"/>
    <w:rsid w:val="003530E8"/>
    <w:rsid w:val="00353769"/>
    <w:rsid w:val="00361C9A"/>
    <w:rsid w:val="00362BBC"/>
    <w:rsid w:val="0036501F"/>
    <w:rsid w:val="00367350"/>
    <w:rsid w:val="00375C8E"/>
    <w:rsid w:val="0038280C"/>
    <w:rsid w:val="0038480E"/>
    <w:rsid w:val="003935F3"/>
    <w:rsid w:val="00397B7D"/>
    <w:rsid w:val="003B0982"/>
    <w:rsid w:val="003B14DD"/>
    <w:rsid w:val="003C2B88"/>
    <w:rsid w:val="003D724A"/>
    <w:rsid w:val="003E7CA9"/>
    <w:rsid w:val="003F0ECD"/>
    <w:rsid w:val="003F26C6"/>
    <w:rsid w:val="003F3D9D"/>
    <w:rsid w:val="003F3EBD"/>
    <w:rsid w:val="00412BB3"/>
    <w:rsid w:val="00414434"/>
    <w:rsid w:val="00414EEC"/>
    <w:rsid w:val="00437E6C"/>
    <w:rsid w:val="00442EB8"/>
    <w:rsid w:val="00443EA5"/>
    <w:rsid w:val="00453E07"/>
    <w:rsid w:val="004562BE"/>
    <w:rsid w:val="00463726"/>
    <w:rsid w:val="004672AA"/>
    <w:rsid w:val="004718F5"/>
    <w:rsid w:val="00473FCF"/>
    <w:rsid w:val="00486781"/>
    <w:rsid w:val="004A012D"/>
    <w:rsid w:val="004A0B93"/>
    <w:rsid w:val="004A7B3F"/>
    <w:rsid w:val="004B08D3"/>
    <w:rsid w:val="004B4137"/>
    <w:rsid w:val="004C1ACF"/>
    <w:rsid w:val="004C2A0F"/>
    <w:rsid w:val="004C73CF"/>
    <w:rsid w:val="004D6975"/>
    <w:rsid w:val="004E1015"/>
    <w:rsid w:val="004F0C3B"/>
    <w:rsid w:val="004F2C5F"/>
    <w:rsid w:val="0051242D"/>
    <w:rsid w:val="00512FB3"/>
    <w:rsid w:val="00536A19"/>
    <w:rsid w:val="00540161"/>
    <w:rsid w:val="00542984"/>
    <w:rsid w:val="0054424D"/>
    <w:rsid w:val="00547A7E"/>
    <w:rsid w:val="00563796"/>
    <w:rsid w:val="00564009"/>
    <w:rsid w:val="00566558"/>
    <w:rsid w:val="00567614"/>
    <w:rsid w:val="00574467"/>
    <w:rsid w:val="005805B4"/>
    <w:rsid w:val="00583011"/>
    <w:rsid w:val="00584A50"/>
    <w:rsid w:val="00593E6C"/>
    <w:rsid w:val="005951BE"/>
    <w:rsid w:val="005979DC"/>
    <w:rsid w:val="005B7FFC"/>
    <w:rsid w:val="005C092A"/>
    <w:rsid w:val="005C114C"/>
    <w:rsid w:val="005C163C"/>
    <w:rsid w:val="005C6219"/>
    <w:rsid w:val="005D0870"/>
    <w:rsid w:val="005D1A76"/>
    <w:rsid w:val="005D52D7"/>
    <w:rsid w:val="0060256C"/>
    <w:rsid w:val="0060520E"/>
    <w:rsid w:val="00606132"/>
    <w:rsid w:val="00607309"/>
    <w:rsid w:val="00611BC9"/>
    <w:rsid w:val="00611DBA"/>
    <w:rsid w:val="00621F0C"/>
    <w:rsid w:val="006332AA"/>
    <w:rsid w:val="00637EE8"/>
    <w:rsid w:val="00637F11"/>
    <w:rsid w:val="00646ED7"/>
    <w:rsid w:val="006773E4"/>
    <w:rsid w:val="0069659E"/>
    <w:rsid w:val="00697AAB"/>
    <w:rsid w:val="006A3031"/>
    <w:rsid w:val="006B727C"/>
    <w:rsid w:val="006C0D2C"/>
    <w:rsid w:val="006C271F"/>
    <w:rsid w:val="006C31FD"/>
    <w:rsid w:val="006C4C2E"/>
    <w:rsid w:val="006D01C9"/>
    <w:rsid w:val="006D164B"/>
    <w:rsid w:val="006D30EF"/>
    <w:rsid w:val="006D5A27"/>
    <w:rsid w:val="006D64C6"/>
    <w:rsid w:val="0070727A"/>
    <w:rsid w:val="00724F69"/>
    <w:rsid w:val="00741167"/>
    <w:rsid w:val="00742CFA"/>
    <w:rsid w:val="00746DE3"/>
    <w:rsid w:val="00760658"/>
    <w:rsid w:val="00764886"/>
    <w:rsid w:val="00771698"/>
    <w:rsid w:val="00772BF7"/>
    <w:rsid w:val="00773F4B"/>
    <w:rsid w:val="00780691"/>
    <w:rsid w:val="00781607"/>
    <w:rsid w:val="007928E8"/>
    <w:rsid w:val="00793DDF"/>
    <w:rsid w:val="007A0A88"/>
    <w:rsid w:val="007A33C1"/>
    <w:rsid w:val="007B20AE"/>
    <w:rsid w:val="007B4565"/>
    <w:rsid w:val="007B5912"/>
    <w:rsid w:val="007C1AD3"/>
    <w:rsid w:val="007C47E1"/>
    <w:rsid w:val="007D78AD"/>
    <w:rsid w:val="007E7322"/>
    <w:rsid w:val="007F3FE7"/>
    <w:rsid w:val="007F493E"/>
    <w:rsid w:val="00803AAE"/>
    <w:rsid w:val="00810D08"/>
    <w:rsid w:val="00813970"/>
    <w:rsid w:val="008252F5"/>
    <w:rsid w:val="008334D9"/>
    <w:rsid w:val="00840FC2"/>
    <w:rsid w:val="008410B6"/>
    <w:rsid w:val="00851CC6"/>
    <w:rsid w:val="00853342"/>
    <w:rsid w:val="008543A4"/>
    <w:rsid w:val="0085501A"/>
    <w:rsid w:val="00857032"/>
    <w:rsid w:val="0085747F"/>
    <w:rsid w:val="00857592"/>
    <w:rsid w:val="00865CD3"/>
    <w:rsid w:val="0087276C"/>
    <w:rsid w:val="00886F65"/>
    <w:rsid w:val="008957E2"/>
    <w:rsid w:val="008A5BC4"/>
    <w:rsid w:val="008B4148"/>
    <w:rsid w:val="008C0813"/>
    <w:rsid w:val="008C0F95"/>
    <w:rsid w:val="008C3C65"/>
    <w:rsid w:val="008D6C5D"/>
    <w:rsid w:val="008E20BC"/>
    <w:rsid w:val="008E7E68"/>
    <w:rsid w:val="00904691"/>
    <w:rsid w:val="00905491"/>
    <w:rsid w:val="009105A3"/>
    <w:rsid w:val="0091099E"/>
    <w:rsid w:val="00923C77"/>
    <w:rsid w:val="009301B4"/>
    <w:rsid w:val="00941768"/>
    <w:rsid w:val="00947159"/>
    <w:rsid w:val="00951479"/>
    <w:rsid w:val="009536A5"/>
    <w:rsid w:val="0095744D"/>
    <w:rsid w:val="00963D37"/>
    <w:rsid w:val="00965478"/>
    <w:rsid w:val="00965E7E"/>
    <w:rsid w:val="00966724"/>
    <w:rsid w:val="0097388B"/>
    <w:rsid w:val="00975E52"/>
    <w:rsid w:val="00976F3C"/>
    <w:rsid w:val="009846DA"/>
    <w:rsid w:val="009878E1"/>
    <w:rsid w:val="00990C6F"/>
    <w:rsid w:val="009943CA"/>
    <w:rsid w:val="009A03CD"/>
    <w:rsid w:val="009A1B8A"/>
    <w:rsid w:val="009A3393"/>
    <w:rsid w:val="009C0B38"/>
    <w:rsid w:val="009D0543"/>
    <w:rsid w:val="009D2479"/>
    <w:rsid w:val="009D3778"/>
    <w:rsid w:val="009D521B"/>
    <w:rsid w:val="009D6CD2"/>
    <w:rsid w:val="009D79B5"/>
    <w:rsid w:val="009E6B25"/>
    <w:rsid w:val="009E7013"/>
    <w:rsid w:val="009F25F8"/>
    <w:rsid w:val="009F585E"/>
    <w:rsid w:val="009F7DEB"/>
    <w:rsid w:val="00A033FD"/>
    <w:rsid w:val="00A04242"/>
    <w:rsid w:val="00A1379D"/>
    <w:rsid w:val="00A14144"/>
    <w:rsid w:val="00A1729C"/>
    <w:rsid w:val="00A335C5"/>
    <w:rsid w:val="00A34E9D"/>
    <w:rsid w:val="00A36D2C"/>
    <w:rsid w:val="00A372C2"/>
    <w:rsid w:val="00A56EAF"/>
    <w:rsid w:val="00A579F4"/>
    <w:rsid w:val="00A63E65"/>
    <w:rsid w:val="00A7100F"/>
    <w:rsid w:val="00A75F05"/>
    <w:rsid w:val="00A81397"/>
    <w:rsid w:val="00AA183B"/>
    <w:rsid w:val="00AA4531"/>
    <w:rsid w:val="00AA58C3"/>
    <w:rsid w:val="00AB0909"/>
    <w:rsid w:val="00AB400F"/>
    <w:rsid w:val="00AB4D55"/>
    <w:rsid w:val="00AC1208"/>
    <w:rsid w:val="00AD06D4"/>
    <w:rsid w:val="00AD2F9F"/>
    <w:rsid w:val="00AD76D6"/>
    <w:rsid w:val="00AE519F"/>
    <w:rsid w:val="00AE59DA"/>
    <w:rsid w:val="00B04FC1"/>
    <w:rsid w:val="00B16EF7"/>
    <w:rsid w:val="00B25EA1"/>
    <w:rsid w:val="00B4532C"/>
    <w:rsid w:val="00B54244"/>
    <w:rsid w:val="00B66CA0"/>
    <w:rsid w:val="00B76080"/>
    <w:rsid w:val="00B8084D"/>
    <w:rsid w:val="00B80A63"/>
    <w:rsid w:val="00B84BF0"/>
    <w:rsid w:val="00B868F4"/>
    <w:rsid w:val="00B91F81"/>
    <w:rsid w:val="00B96A3C"/>
    <w:rsid w:val="00B976DD"/>
    <w:rsid w:val="00BA2D59"/>
    <w:rsid w:val="00BA630D"/>
    <w:rsid w:val="00BB3B57"/>
    <w:rsid w:val="00BB4A02"/>
    <w:rsid w:val="00BC209A"/>
    <w:rsid w:val="00BC4FD7"/>
    <w:rsid w:val="00BC674D"/>
    <w:rsid w:val="00BD1C3E"/>
    <w:rsid w:val="00BD347F"/>
    <w:rsid w:val="00BD420B"/>
    <w:rsid w:val="00BE1D6E"/>
    <w:rsid w:val="00BF18A4"/>
    <w:rsid w:val="00BF1993"/>
    <w:rsid w:val="00BF1AAB"/>
    <w:rsid w:val="00BF2379"/>
    <w:rsid w:val="00C01894"/>
    <w:rsid w:val="00C04F32"/>
    <w:rsid w:val="00C068B1"/>
    <w:rsid w:val="00C13C58"/>
    <w:rsid w:val="00C161D9"/>
    <w:rsid w:val="00C2144D"/>
    <w:rsid w:val="00C2156C"/>
    <w:rsid w:val="00C219E5"/>
    <w:rsid w:val="00C26954"/>
    <w:rsid w:val="00C30A0B"/>
    <w:rsid w:val="00C32243"/>
    <w:rsid w:val="00C64BEF"/>
    <w:rsid w:val="00C75517"/>
    <w:rsid w:val="00C774C7"/>
    <w:rsid w:val="00C80507"/>
    <w:rsid w:val="00C8239D"/>
    <w:rsid w:val="00C82CE1"/>
    <w:rsid w:val="00C834AD"/>
    <w:rsid w:val="00C91898"/>
    <w:rsid w:val="00CA188B"/>
    <w:rsid w:val="00CA5DA9"/>
    <w:rsid w:val="00CB33E2"/>
    <w:rsid w:val="00CC2310"/>
    <w:rsid w:val="00CC3AAE"/>
    <w:rsid w:val="00CC7F5B"/>
    <w:rsid w:val="00CD0869"/>
    <w:rsid w:val="00CD18EF"/>
    <w:rsid w:val="00CD7C94"/>
    <w:rsid w:val="00CE7382"/>
    <w:rsid w:val="00CF3CC1"/>
    <w:rsid w:val="00D069AE"/>
    <w:rsid w:val="00D07514"/>
    <w:rsid w:val="00D248EF"/>
    <w:rsid w:val="00D27FFE"/>
    <w:rsid w:val="00D34C44"/>
    <w:rsid w:val="00D529FC"/>
    <w:rsid w:val="00D627B9"/>
    <w:rsid w:val="00D64CF8"/>
    <w:rsid w:val="00D735DB"/>
    <w:rsid w:val="00D76A1C"/>
    <w:rsid w:val="00D82DCF"/>
    <w:rsid w:val="00D90F0B"/>
    <w:rsid w:val="00D939A4"/>
    <w:rsid w:val="00D93CB6"/>
    <w:rsid w:val="00D95B64"/>
    <w:rsid w:val="00D962AA"/>
    <w:rsid w:val="00D96BDD"/>
    <w:rsid w:val="00DA32C4"/>
    <w:rsid w:val="00DA5F36"/>
    <w:rsid w:val="00DB0D29"/>
    <w:rsid w:val="00DC455F"/>
    <w:rsid w:val="00DC4609"/>
    <w:rsid w:val="00DC5EC2"/>
    <w:rsid w:val="00DC7ED1"/>
    <w:rsid w:val="00DD2518"/>
    <w:rsid w:val="00DD54BF"/>
    <w:rsid w:val="00DD7F4E"/>
    <w:rsid w:val="00DE4535"/>
    <w:rsid w:val="00DE5D19"/>
    <w:rsid w:val="00DF4E5B"/>
    <w:rsid w:val="00E002B5"/>
    <w:rsid w:val="00E01C42"/>
    <w:rsid w:val="00E05CA1"/>
    <w:rsid w:val="00E12AB5"/>
    <w:rsid w:val="00E16388"/>
    <w:rsid w:val="00E3500B"/>
    <w:rsid w:val="00E41B54"/>
    <w:rsid w:val="00E45E52"/>
    <w:rsid w:val="00E46B7C"/>
    <w:rsid w:val="00E52E09"/>
    <w:rsid w:val="00E5304A"/>
    <w:rsid w:val="00E5478D"/>
    <w:rsid w:val="00E6651A"/>
    <w:rsid w:val="00E67941"/>
    <w:rsid w:val="00E76867"/>
    <w:rsid w:val="00E77E58"/>
    <w:rsid w:val="00E8488C"/>
    <w:rsid w:val="00E902A5"/>
    <w:rsid w:val="00E90E5F"/>
    <w:rsid w:val="00EA39D4"/>
    <w:rsid w:val="00EA5006"/>
    <w:rsid w:val="00EA59A0"/>
    <w:rsid w:val="00EA63D2"/>
    <w:rsid w:val="00EA6E5C"/>
    <w:rsid w:val="00EA7D88"/>
    <w:rsid w:val="00EB0D75"/>
    <w:rsid w:val="00EB673A"/>
    <w:rsid w:val="00EC0B2B"/>
    <w:rsid w:val="00EC51C5"/>
    <w:rsid w:val="00ED2BA3"/>
    <w:rsid w:val="00ED465D"/>
    <w:rsid w:val="00EE5FA9"/>
    <w:rsid w:val="00EE6143"/>
    <w:rsid w:val="00EF1189"/>
    <w:rsid w:val="00F01D29"/>
    <w:rsid w:val="00F13B8B"/>
    <w:rsid w:val="00F157C9"/>
    <w:rsid w:val="00F2769D"/>
    <w:rsid w:val="00F352AE"/>
    <w:rsid w:val="00F4093D"/>
    <w:rsid w:val="00F44C48"/>
    <w:rsid w:val="00F549E1"/>
    <w:rsid w:val="00F600F7"/>
    <w:rsid w:val="00F61914"/>
    <w:rsid w:val="00F72997"/>
    <w:rsid w:val="00F75314"/>
    <w:rsid w:val="00F7738C"/>
    <w:rsid w:val="00F81EB2"/>
    <w:rsid w:val="00F91F92"/>
    <w:rsid w:val="00F972D8"/>
    <w:rsid w:val="00F97D0E"/>
    <w:rsid w:val="00FA214D"/>
    <w:rsid w:val="00FA2506"/>
    <w:rsid w:val="00FB0171"/>
    <w:rsid w:val="00FB7485"/>
    <w:rsid w:val="00FD0A45"/>
    <w:rsid w:val="00FD244A"/>
    <w:rsid w:val="00FD3329"/>
    <w:rsid w:val="00FE2F96"/>
    <w:rsid w:val="00FE3A47"/>
    <w:rsid w:val="00FE60D2"/>
    <w:rsid w:val="00FF3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407CEC"/>
  <w15:docId w15:val="{2490DC6C-D3A2-4884-B879-D228CB45F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BBC"/>
    <w:rPr>
      <w:sz w:val="24"/>
      <w:szCs w:val="24"/>
    </w:rPr>
  </w:style>
  <w:style w:type="paragraph" w:styleId="Heading1">
    <w:name w:val="heading 1"/>
    <w:basedOn w:val="Normal"/>
    <w:next w:val="Normal"/>
    <w:link w:val="Heading1Char"/>
    <w:uiPriority w:val="99"/>
    <w:qFormat/>
    <w:rsid w:val="00362BBC"/>
    <w:pPr>
      <w:keepNext/>
      <w:jc w:val="both"/>
      <w:outlineLvl w:val="0"/>
    </w:pPr>
    <w:rPr>
      <w:b/>
      <w:bCs/>
      <w:sz w:val="28"/>
      <w:lang w:val="ro-RO"/>
    </w:rPr>
  </w:style>
  <w:style w:type="paragraph" w:styleId="Heading2">
    <w:name w:val="heading 2"/>
    <w:basedOn w:val="Normal"/>
    <w:next w:val="Normal"/>
    <w:link w:val="Heading2Char"/>
    <w:uiPriority w:val="99"/>
    <w:qFormat/>
    <w:rsid w:val="00362BBC"/>
    <w:pPr>
      <w:keepNext/>
      <w:spacing w:line="360" w:lineRule="auto"/>
      <w:jc w:val="center"/>
      <w:outlineLvl w:val="1"/>
    </w:pPr>
    <w:rPr>
      <w:b/>
      <w:bCs/>
      <w:sz w:val="28"/>
      <w:lang w:val="ro-RO"/>
    </w:rPr>
  </w:style>
  <w:style w:type="paragraph" w:styleId="Heading3">
    <w:name w:val="heading 3"/>
    <w:basedOn w:val="Normal"/>
    <w:next w:val="Normal"/>
    <w:qFormat/>
    <w:rsid w:val="00362BBC"/>
    <w:pPr>
      <w:keepNext/>
      <w:jc w:val="center"/>
      <w:outlineLvl w:val="2"/>
    </w:pPr>
    <w:rPr>
      <w:b/>
      <w:bCs/>
      <w:lang w:val="ro-RO"/>
    </w:rPr>
  </w:style>
  <w:style w:type="paragraph" w:styleId="Heading4">
    <w:name w:val="heading 4"/>
    <w:basedOn w:val="Normal"/>
    <w:next w:val="Normal"/>
    <w:qFormat/>
    <w:rsid w:val="009536A5"/>
    <w:pPr>
      <w:keepNext/>
      <w:spacing w:before="240" w:after="60"/>
      <w:outlineLvl w:val="3"/>
    </w:pPr>
    <w:rPr>
      <w:b/>
      <w:bCs/>
      <w:sz w:val="28"/>
      <w:szCs w:val="28"/>
    </w:rPr>
  </w:style>
  <w:style w:type="paragraph" w:styleId="Heading9">
    <w:name w:val="heading 9"/>
    <w:basedOn w:val="Normal"/>
    <w:next w:val="Normal"/>
    <w:qFormat/>
    <w:rsid w:val="005951B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362BBC"/>
    <w:rPr>
      <w:szCs w:val="20"/>
      <w:lang w:val="ro-RO"/>
    </w:rPr>
  </w:style>
  <w:style w:type="paragraph" w:customStyle="1" w:styleId="PRAG14">
    <w:name w:val="PRAG_14"/>
    <w:basedOn w:val="Normal"/>
    <w:rsid w:val="00362BBC"/>
    <w:pPr>
      <w:jc w:val="both"/>
    </w:pPr>
    <w:rPr>
      <w:rFonts w:ascii="$Pragmatica" w:hAnsi="$Pragmatica"/>
      <w:sz w:val="28"/>
      <w:szCs w:val="20"/>
      <w:lang w:val="en-US"/>
    </w:rPr>
  </w:style>
  <w:style w:type="paragraph" w:styleId="BodyText3">
    <w:name w:val="Body Text 3"/>
    <w:basedOn w:val="Normal"/>
    <w:link w:val="BodyText3Char"/>
    <w:uiPriority w:val="99"/>
    <w:rsid w:val="00362BBC"/>
    <w:pPr>
      <w:jc w:val="both"/>
    </w:pPr>
    <w:rPr>
      <w:i/>
      <w:szCs w:val="20"/>
      <w:lang w:val="ro-RO"/>
    </w:rPr>
  </w:style>
  <w:style w:type="paragraph" w:styleId="BodyTextIndent">
    <w:name w:val="Body Text Indent"/>
    <w:basedOn w:val="Normal"/>
    <w:rsid w:val="00362BBC"/>
    <w:pPr>
      <w:ind w:firstLine="360"/>
    </w:pPr>
    <w:rPr>
      <w:szCs w:val="20"/>
      <w:lang w:val="ro-RO"/>
    </w:rPr>
  </w:style>
  <w:style w:type="paragraph" w:styleId="BodyTextIndent2">
    <w:name w:val="Body Text Indent 2"/>
    <w:basedOn w:val="Normal"/>
    <w:link w:val="BodyTextIndent2Char"/>
    <w:uiPriority w:val="99"/>
    <w:rsid w:val="00362BBC"/>
    <w:pPr>
      <w:ind w:left="360"/>
    </w:pPr>
    <w:rPr>
      <w:szCs w:val="20"/>
      <w:lang w:val="ro-RO"/>
    </w:rPr>
  </w:style>
  <w:style w:type="paragraph" w:styleId="BodyTextIndent3">
    <w:name w:val="Body Text Indent 3"/>
    <w:basedOn w:val="Normal"/>
    <w:link w:val="BodyTextIndent3Char"/>
    <w:rsid w:val="00362BBC"/>
    <w:pPr>
      <w:ind w:left="360"/>
    </w:pPr>
    <w:rPr>
      <w:sz w:val="22"/>
      <w:szCs w:val="20"/>
      <w:lang w:val="ro-RO"/>
    </w:rPr>
  </w:style>
  <w:style w:type="paragraph" w:styleId="Title">
    <w:name w:val="Title"/>
    <w:basedOn w:val="Normal"/>
    <w:link w:val="TitleChar"/>
    <w:uiPriority w:val="99"/>
    <w:qFormat/>
    <w:rsid w:val="00362BBC"/>
    <w:pPr>
      <w:spacing w:line="360" w:lineRule="auto"/>
      <w:jc w:val="center"/>
    </w:pPr>
    <w:rPr>
      <w:b/>
      <w:bCs/>
      <w:i/>
      <w:iCs/>
      <w:sz w:val="32"/>
      <w:lang w:val="ro-RO"/>
    </w:rPr>
  </w:style>
  <w:style w:type="paragraph" w:styleId="BlockText">
    <w:name w:val="Block Text"/>
    <w:basedOn w:val="Normal"/>
    <w:rsid w:val="00362BBC"/>
    <w:pPr>
      <w:ind w:left="-567" w:right="-908"/>
    </w:pPr>
    <w:rPr>
      <w:sz w:val="28"/>
      <w:szCs w:val="20"/>
      <w:lang w:val="ro-RO"/>
    </w:rPr>
  </w:style>
  <w:style w:type="paragraph" w:styleId="BodyText">
    <w:name w:val="Body Text"/>
    <w:basedOn w:val="Normal"/>
    <w:link w:val="BodyTextChar"/>
    <w:rsid w:val="005979DC"/>
    <w:pPr>
      <w:widowControl w:val="0"/>
      <w:spacing w:after="120"/>
      <w:ind w:firstLine="720"/>
      <w:jc w:val="both"/>
    </w:pPr>
    <w:rPr>
      <w:snapToGrid w:val="0"/>
      <w:szCs w:val="20"/>
      <w:lang w:val="ro-RO"/>
    </w:rPr>
  </w:style>
  <w:style w:type="paragraph" w:styleId="Header">
    <w:name w:val="header"/>
    <w:basedOn w:val="Normal"/>
    <w:rsid w:val="00193B1A"/>
    <w:pPr>
      <w:tabs>
        <w:tab w:val="center" w:pos="4677"/>
        <w:tab w:val="right" w:pos="9355"/>
      </w:tabs>
    </w:pPr>
  </w:style>
  <w:style w:type="paragraph" w:styleId="Footer">
    <w:name w:val="footer"/>
    <w:basedOn w:val="Normal"/>
    <w:rsid w:val="00193B1A"/>
    <w:pPr>
      <w:tabs>
        <w:tab w:val="center" w:pos="4677"/>
        <w:tab w:val="right" w:pos="9355"/>
      </w:tabs>
    </w:pPr>
  </w:style>
  <w:style w:type="table" w:styleId="TableGrid">
    <w:name w:val="Table Grid"/>
    <w:basedOn w:val="TableNormal"/>
    <w:uiPriority w:val="59"/>
    <w:rsid w:val="00193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93B1A"/>
  </w:style>
  <w:style w:type="paragraph" w:styleId="Caption">
    <w:name w:val="caption"/>
    <w:basedOn w:val="Normal"/>
    <w:next w:val="Normal"/>
    <w:qFormat/>
    <w:rsid w:val="00803AAE"/>
    <w:pPr>
      <w:widowControl w:val="0"/>
    </w:pPr>
    <w:rPr>
      <w:b/>
      <w:snapToGrid w:val="0"/>
      <w:sz w:val="28"/>
      <w:szCs w:val="20"/>
      <w:lang w:val="ro-RO"/>
    </w:rPr>
  </w:style>
  <w:style w:type="paragraph" w:customStyle="1" w:styleId="FR3">
    <w:name w:val="FR3"/>
    <w:uiPriority w:val="99"/>
    <w:rsid w:val="0004063E"/>
    <w:pPr>
      <w:widowControl w:val="0"/>
      <w:spacing w:before="340"/>
      <w:jc w:val="center"/>
    </w:pPr>
    <w:rPr>
      <w:snapToGrid w:val="0"/>
      <w:sz w:val="32"/>
      <w:lang w:val="en-US"/>
    </w:rPr>
  </w:style>
  <w:style w:type="paragraph" w:styleId="List2">
    <w:name w:val="List 2"/>
    <w:basedOn w:val="Normal"/>
    <w:rsid w:val="0004063E"/>
    <w:pPr>
      <w:widowControl w:val="0"/>
      <w:ind w:left="566" w:hanging="283"/>
      <w:jc w:val="both"/>
    </w:pPr>
    <w:rPr>
      <w:snapToGrid w:val="0"/>
      <w:szCs w:val="20"/>
      <w:lang w:val="ro-RO"/>
    </w:rPr>
  </w:style>
  <w:style w:type="paragraph" w:styleId="List3">
    <w:name w:val="List 3"/>
    <w:basedOn w:val="Normal"/>
    <w:rsid w:val="0004063E"/>
    <w:pPr>
      <w:widowControl w:val="0"/>
      <w:ind w:left="849" w:hanging="283"/>
      <w:jc w:val="both"/>
    </w:pPr>
    <w:rPr>
      <w:snapToGrid w:val="0"/>
      <w:szCs w:val="20"/>
      <w:lang w:val="ro-RO"/>
    </w:rPr>
  </w:style>
  <w:style w:type="paragraph" w:styleId="ListContinue2">
    <w:name w:val="List Continue 2"/>
    <w:basedOn w:val="Normal"/>
    <w:rsid w:val="0004063E"/>
    <w:pPr>
      <w:widowControl w:val="0"/>
      <w:spacing w:after="120"/>
      <w:ind w:left="566" w:firstLine="720"/>
      <w:jc w:val="both"/>
    </w:pPr>
    <w:rPr>
      <w:snapToGrid w:val="0"/>
      <w:szCs w:val="20"/>
      <w:lang w:val="ro-RO"/>
    </w:rPr>
  </w:style>
  <w:style w:type="paragraph" w:styleId="PlainText">
    <w:name w:val="Plain Text"/>
    <w:basedOn w:val="Normal"/>
    <w:link w:val="PlainTextChar"/>
    <w:uiPriority w:val="99"/>
    <w:rsid w:val="00CF3CC1"/>
    <w:rPr>
      <w:rFonts w:ascii="Courier New" w:hAnsi="Courier New"/>
      <w:sz w:val="20"/>
      <w:szCs w:val="20"/>
    </w:rPr>
  </w:style>
  <w:style w:type="character" w:styleId="Hyperlink">
    <w:name w:val="Hyperlink"/>
    <w:basedOn w:val="DefaultParagraphFont"/>
    <w:rsid w:val="000F35A9"/>
    <w:rPr>
      <w:strike w:val="0"/>
      <w:dstrike w:val="0"/>
      <w:color w:val="0000FF"/>
      <w:u w:val="none"/>
      <w:effect w:val="none"/>
    </w:rPr>
  </w:style>
  <w:style w:type="paragraph" w:styleId="Subtitle">
    <w:name w:val="Subtitle"/>
    <w:basedOn w:val="Normal"/>
    <w:qFormat/>
    <w:rsid w:val="009536A5"/>
    <w:pPr>
      <w:jc w:val="center"/>
    </w:pPr>
    <w:rPr>
      <w:b/>
      <w:sz w:val="32"/>
      <w:szCs w:val="20"/>
      <w:lang w:val="ro-RO"/>
    </w:rPr>
  </w:style>
  <w:style w:type="paragraph" w:styleId="BalloonText">
    <w:name w:val="Balloon Text"/>
    <w:basedOn w:val="Normal"/>
    <w:link w:val="BalloonTextChar"/>
    <w:rsid w:val="002D1750"/>
    <w:rPr>
      <w:rFonts w:ascii="Tahoma" w:hAnsi="Tahoma" w:cs="Tahoma"/>
      <w:sz w:val="16"/>
      <w:szCs w:val="16"/>
    </w:rPr>
  </w:style>
  <w:style w:type="character" w:customStyle="1" w:styleId="BalloonTextChar">
    <w:name w:val="Balloon Text Char"/>
    <w:basedOn w:val="DefaultParagraphFont"/>
    <w:link w:val="BalloonText"/>
    <w:rsid w:val="002D1750"/>
    <w:rPr>
      <w:rFonts w:ascii="Tahoma" w:hAnsi="Tahoma" w:cs="Tahoma"/>
      <w:sz w:val="16"/>
      <w:szCs w:val="16"/>
    </w:rPr>
  </w:style>
  <w:style w:type="paragraph" w:styleId="ListParagraph">
    <w:name w:val="List Paragraph"/>
    <w:basedOn w:val="Normal"/>
    <w:uiPriority w:val="34"/>
    <w:qFormat/>
    <w:rsid w:val="005C092A"/>
    <w:pPr>
      <w:ind w:left="720"/>
      <w:contextualSpacing/>
    </w:pPr>
  </w:style>
  <w:style w:type="character" w:customStyle="1" w:styleId="PlainTextChar">
    <w:name w:val="Plain Text Char"/>
    <w:link w:val="PlainText"/>
    <w:uiPriority w:val="99"/>
    <w:rsid w:val="00202EBD"/>
    <w:rPr>
      <w:rFonts w:ascii="Courier New" w:hAnsi="Courier New"/>
    </w:rPr>
  </w:style>
  <w:style w:type="character" w:customStyle="1" w:styleId="TitleChar">
    <w:name w:val="Title Char"/>
    <w:link w:val="Title"/>
    <w:uiPriority w:val="99"/>
    <w:rsid w:val="00593E6C"/>
    <w:rPr>
      <w:b/>
      <w:bCs/>
      <w:i/>
      <w:iCs/>
      <w:sz w:val="32"/>
      <w:szCs w:val="24"/>
      <w:lang w:val="ro-RO"/>
    </w:rPr>
  </w:style>
  <w:style w:type="character" w:customStyle="1" w:styleId="BodyTextChar">
    <w:name w:val="Body Text Char"/>
    <w:basedOn w:val="DefaultParagraphFont"/>
    <w:link w:val="BodyText"/>
    <w:rsid w:val="00E90E5F"/>
    <w:rPr>
      <w:snapToGrid w:val="0"/>
      <w:sz w:val="24"/>
      <w:lang w:val="ro-RO"/>
    </w:rPr>
  </w:style>
  <w:style w:type="character" w:customStyle="1" w:styleId="BodyTextIndent3Char">
    <w:name w:val="Body Text Indent 3 Char"/>
    <w:basedOn w:val="DefaultParagraphFont"/>
    <w:link w:val="BodyTextIndent3"/>
    <w:rsid w:val="00E8488C"/>
    <w:rPr>
      <w:sz w:val="22"/>
      <w:lang w:val="ro-RO"/>
    </w:rPr>
  </w:style>
  <w:style w:type="paragraph" w:customStyle="1" w:styleId="ListParagraph1">
    <w:name w:val="List Paragraph1"/>
    <w:basedOn w:val="Normal"/>
    <w:uiPriority w:val="99"/>
    <w:qFormat/>
    <w:rsid w:val="006332AA"/>
    <w:pPr>
      <w:spacing w:after="160" w:line="259" w:lineRule="auto"/>
      <w:ind w:left="720"/>
      <w:contextualSpacing/>
    </w:pPr>
    <w:rPr>
      <w:rFonts w:ascii="Calibri" w:eastAsia="Calibri" w:hAnsi="Calibri"/>
      <w:sz w:val="22"/>
      <w:szCs w:val="22"/>
      <w:lang w:val="ro-RO"/>
    </w:rPr>
  </w:style>
  <w:style w:type="paragraph" w:customStyle="1" w:styleId="z1Char">
    <w:name w:val="z1 Char"/>
    <w:basedOn w:val="Normal"/>
    <w:uiPriority w:val="99"/>
    <w:semiHidden/>
    <w:rsid w:val="000A1E21"/>
    <w:pPr>
      <w:tabs>
        <w:tab w:val="num" w:pos="227"/>
      </w:tabs>
      <w:ind w:left="227" w:hanging="227"/>
      <w:jc w:val="both"/>
    </w:pPr>
    <w:rPr>
      <w:color w:val="000000"/>
      <w:sz w:val="22"/>
      <w:szCs w:val="22"/>
    </w:rPr>
  </w:style>
  <w:style w:type="paragraph" w:customStyle="1" w:styleId="a">
    <w:name w:val="Содержимое таблицы"/>
    <w:basedOn w:val="Normal"/>
    <w:uiPriority w:val="99"/>
    <w:rsid w:val="00A63E65"/>
    <w:pPr>
      <w:widowControl w:val="0"/>
      <w:suppressLineNumbers/>
      <w:suppressAutoHyphens/>
    </w:pPr>
    <w:rPr>
      <w:rFonts w:eastAsia="SimSun" w:cs="Mangal"/>
      <w:kern w:val="1"/>
      <w:lang w:eastAsia="zh-CN" w:bidi="hi-IN"/>
    </w:rPr>
  </w:style>
  <w:style w:type="paragraph" w:styleId="NormalWeb">
    <w:name w:val="Normal (Web)"/>
    <w:basedOn w:val="Normal"/>
    <w:uiPriority w:val="99"/>
    <w:unhideWhenUsed/>
    <w:rsid w:val="00A63E65"/>
    <w:pPr>
      <w:spacing w:before="100" w:beforeAutospacing="1" w:after="100" w:afterAutospacing="1"/>
    </w:pPr>
    <w:rPr>
      <w:lang w:val="ro-RO" w:eastAsia="ro-RO"/>
    </w:rPr>
  </w:style>
  <w:style w:type="character" w:styleId="CommentReference">
    <w:name w:val="annotation reference"/>
    <w:basedOn w:val="DefaultParagraphFont"/>
    <w:semiHidden/>
    <w:unhideWhenUsed/>
    <w:rsid w:val="009878E1"/>
    <w:rPr>
      <w:sz w:val="16"/>
      <w:szCs w:val="16"/>
    </w:rPr>
  </w:style>
  <w:style w:type="paragraph" w:styleId="CommentText">
    <w:name w:val="annotation text"/>
    <w:basedOn w:val="Normal"/>
    <w:link w:val="CommentTextChar"/>
    <w:semiHidden/>
    <w:unhideWhenUsed/>
    <w:rsid w:val="009878E1"/>
    <w:rPr>
      <w:sz w:val="20"/>
      <w:szCs w:val="20"/>
    </w:rPr>
  </w:style>
  <w:style w:type="character" w:customStyle="1" w:styleId="CommentTextChar">
    <w:name w:val="Comment Text Char"/>
    <w:basedOn w:val="DefaultParagraphFont"/>
    <w:link w:val="CommentText"/>
    <w:semiHidden/>
    <w:rsid w:val="009878E1"/>
  </w:style>
  <w:style w:type="paragraph" w:styleId="CommentSubject">
    <w:name w:val="annotation subject"/>
    <w:basedOn w:val="CommentText"/>
    <w:next w:val="CommentText"/>
    <w:link w:val="CommentSubjectChar"/>
    <w:semiHidden/>
    <w:unhideWhenUsed/>
    <w:rsid w:val="009878E1"/>
    <w:rPr>
      <w:b/>
      <w:bCs/>
    </w:rPr>
  </w:style>
  <w:style w:type="character" w:customStyle="1" w:styleId="CommentSubjectChar">
    <w:name w:val="Comment Subject Char"/>
    <w:basedOn w:val="CommentTextChar"/>
    <w:link w:val="CommentSubject"/>
    <w:semiHidden/>
    <w:rsid w:val="009878E1"/>
    <w:rPr>
      <w:b/>
      <w:bCs/>
    </w:rPr>
  </w:style>
  <w:style w:type="paragraph" w:styleId="Revision">
    <w:name w:val="Revision"/>
    <w:hidden/>
    <w:uiPriority w:val="99"/>
    <w:semiHidden/>
    <w:rsid w:val="004E1015"/>
    <w:rPr>
      <w:sz w:val="24"/>
      <w:szCs w:val="24"/>
    </w:rPr>
  </w:style>
  <w:style w:type="character" w:customStyle="1" w:styleId="Heading1Char">
    <w:name w:val="Heading 1 Char"/>
    <w:link w:val="Heading1"/>
    <w:uiPriority w:val="99"/>
    <w:locked/>
    <w:rsid w:val="004C1ACF"/>
    <w:rPr>
      <w:b/>
      <w:bCs/>
      <w:sz w:val="28"/>
      <w:szCs w:val="24"/>
      <w:lang w:val="ro-RO"/>
    </w:rPr>
  </w:style>
  <w:style w:type="character" w:customStyle="1" w:styleId="Heading2Char">
    <w:name w:val="Heading 2 Char"/>
    <w:link w:val="Heading2"/>
    <w:uiPriority w:val="99"/>
    <w:locked/>
    <w:rsid w:val="004C1ACF"/>
    <w:rPr>
      <w:b/>
      <w:bCs/>
      <w:sz w:val="28"/>
      <w:szCs w:val="24"/>
      <w:lang w:val="ro-RO"/>
    </w:rPr>
  </w:style>
  <w:style w:type="character" w:customStyle="1" w:styleId="BodyText3Char">
    <w:name w:val="Body Text 3 Char"/>
    <w:link w:val="BodyText3"/>
    <w:uiPriority w:val="99"/>
    <w:locked/>
    <w:rsid w:val="004C1ACF"/>
    <w:rPr>
      <w:i/>
      <w:sz w:val="24"/>
      <w:lang w:val="ro-RO"/>
    </w:rPr>
  </w:style>
  <w:style w:type="character" w:customStyle="1" w:styleId="BodyTextIndent2Char">
    <w:name w:val="Body Text Indent 2 Char"/>
    <w:link w:val="BodyTextIndent2"/>
    <w:uiPriority w:val="99"/>
    <w:locked/>
    <w:rsid w:val="004C1ACF"/>
    <w:rPr>
      <w:sz w:val="24"/>
      <w:lang w:val="ro-RO"/>
    </w:rPr>
  </w:style>
  <w:style w:type="paragraph" w:customStyle="1" w:styleId="Default">
    <w:name w:val="Default"/>
    <w:rsid w:val="00DD54BF"/>
    <w:pPr>
      <w:autoSpaceDE w:val="0"/>
      <w:autoSpaceDN w:val="0"/>
      <w:adjustRightInd w:val="0"/>
    </w:pPr>
    <w:rPr>
      <w:color w:val="000000"/>
      <w:sz w:val="24"/>
      <w:szCs w:val="24"/>
    </w:rPr>
  </w:style>
  <w:style w:type="character" w:customStyle="1" w:styleId="hps">
    <w:name w:val="hps"/>
    <w:basedOn w:val="DefaultParagraphFont"/>
    <w:rsid w:val="009F7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077196">
      <w:bodyDiv w:val="1"/>
      <w:marLeft w:val="0"/>
      <w:marRight w:val="0"/>
      <w:marTop w:val="0"/>
      <w:marBottom w:val="0"/>
      <w:divBdr>
        <w:top w:val="none" w:sz="0" w:space="0" w:color="auto"/>
        <w:left w:val="none" w:sz="0" w:space="0" w:color="auto"/>
        <w:bottom w:val="none" w:sz="0" w:space="0" w:color="auto"/>
        <w:right w:val="none" w:sz="0" w:space="0" w:color="auto"/>
      </w:divBdr>
    </w:div>
    <w:div w:id="47750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mazon.com/s/ref=dp_byline_sr_book_3?ie=UTF8&amp;field-author=Michael+A.+Lopez&amp;text=Michael+A.+Lopez&amp;sort=relevancerank&amp;search-alias=books" TargetMode="External"/><Relationship Id="rId18" Type="http://schemas.openxmlformats.org/officeDocument/2006/relationships/hyperlink" Target="https://www.amazon.com/s/ref=dp_byline_sr_book_2?ie=UTF8&amp;field-author=Alfred+P.+Kennedy++Jr&amp;text=Alfred+P.+Kennedy++Jr&amp;sort=relevancerank&amp;search-alias=books" TargetMode="External"/><Relationship Id="rId26" Type="http://schemas.openxmlformats.org/officeDocument/2006/relationships/hyperlink" Target="https://www.amazon.com/s/ref=dp_byline_sr_book_1?ie=UTF8&amp;field-author=Steven+G.+Docimo&amp;text=Steven+G.+Docimo&amp;sort=relevancerank&amp;search-alias=books" TargetMode="External"/><Relationship Id="rId3" Type="http://schemas.openxmlformats.org/officeDocument/2006/relationships/styles" Target="styles.xml"/><Relationship Id="rId21" Type="http://schemas.openxmlformats.org/officeDocument/2006/relationships/hyperlink" Target="https://www.amazon.com/s/ref=dp_byline_sr_book_2?ie=UTF8&amp;field-author=Michael+La+Quaglia&amp;text=Michael+La+Quaglia&amp;sort=relevancerank&amp;search-alias=book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amazon.com/s/ref=dp_byline_sr_book_2?ie=UTF8&amp;field-author=Miguel+Lopez-Viego&amp;text=Miguel+Lopez-Viego&amp;sort=relevancerank&amp;search-alias=books" TargetMode="External"/><Relationship Id="rId17" Type="http://schemas.openxmlformats.org/officeDocument/2006/relationships/hyperlink" Target="https://www.amazon.com/s/ref=dp_byline_sr_book_1?ie=UTF8&amp;field-author=Christopher+P.+Coppola&amp;text=Christopher+P.+Coppola&amp;sort=relevancerank&amp;search-alias=books" TargetMode="External"/><Relationship Id="rId25" Type="http://schemas.openxmlformats.org/officeDocument/2006/relationships/hyperlink" Target="https://www.amazon.com/s/ref=dp_byline_sr_book_2?ie=UTF8&amp;field-author=James+Geiger&amp;text=James+Geiger&amp;sort=relevancerank&amp;search-alias=books"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amazon.com/s/ref=dp_byline_sr_book_3?ie=UTF8&amp;field-author=Michael+D.+Rollins++II&amp;text=Michael+D.+Rollins++II&amp;sort=relevancerank&amp;search-alias=books" TargetMode="External"/><Relationship Id="rId20" Type="http://schemas.openxmlformats.org/officeDocument/2006/relationships/hyperlink" Target="https://www.amazon.com/Paul-D-Losty/e/B09RMLSL51/ref=dp_byline_cont_book_1" TargetMode="External"/><Relationship Id="rId29" Type="http://schemas.openxmlformats.org/officeDocument/2006/relationships/hyperlink" Target="https://www.amazon.com/s/ref=dp_byline_sr_ebooks_1?ie=UTF8&amp;field-author=Prasad+Godbole&amp;text=Prasad+Godbole&amp;sort=relevancerank&amp;search-alias=digital-tex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azon.com/s/ref=dp_byline_sr_book_1?ie=UTF8&amp;field-author=Dr.+Jessica+Buicko&amp;text=Dr.+Jessica+Buicko&amp;sort=relevancerank&amp;search-alias=books" TargetMode="External"/><Relationship Id="rId24" Type="http://schemas.openxmlformats.org/officeDocument/2006/relationships/hyperlink" Target="https://www.amazon.com/Mark-Davenport/e/B08W5544BH/ref=dp_byline_cont_book_1" TargetMode="External"/><Relationship Id="rId32" Type="http://schemas.openxmlformats.org/officeDocument/2006/relationships/hyperlink" Target="https://www.amazon.com/s/ref=dp_byline_sr_book_1?ie=UTF8&amp;field-author=John+A.+Herring+MD&amp;text=John+A.+Herring+MD&amp;sort=relevancerank&amp;search-alias=books" TargetMode="External"/><Relationship Id="rId5" Type="http://schemas.openxmlformats.org/officeDocument/2006/relationships/webSettings" Target="webSettings.xml"/><Relationship Id="rId15" Type="http://schemas.openxmlformats.org/officeDocument/2006/relationships/hyperlink" Target="https://www.amazon.com/s/ref=dp_byline_sr_book_2?ie=UTF8&amp;field-author=Peter+F.+Nichol&amp;text=Peter+F.+Nichol&amp;sort=relevancerank&amp;search-alias=books" TargetMode="External"/><Relationship Id="rId23" Type="http://schemas.openxmlformats.org/officeDocument/2006/relationships/hyperlink" Target="https://www.amazon.com/s/ref=dp_byline_sr_book_4?ie=UTF8&amp;field-author=J%C3%B6rg+Fuchs&amp;text=J%C3%B6rg+Fuchs&amp;sort=relevancerank&amp;search-alias=books" TargetMode="External"/><Relationship Id="rId28" Type="http://schemas.openxmlformats.org/officeDocument/2006/relationships/hyperlink" Target="https://www.amazon.com/s/ref=dp_byline_sr_book_3?ie=UTF8&amp;field-author=Douglas+Canning&amp;text=Douglas+Canning&amp;sort=relevancerank&amp;search-alias=books" TargetMode="External"/><Relationship Id="rId10" Type="http://schemas.openxmlformats.org/officeDocument/2006/relationships/hyperlink" Target="https://en.wikipedia.org/wiki/Fetal_surgery" TargetMode="External"/><Relationship Id="rId19" Type="http://schemas.openxmlformats.org/officeDocument/2006/relationships/hyperlink" Target="https://www.amazon.com/s/ref=dp_byline_sr_book_3?ie=UTF8&amp;field-author=Marc+S.+Lessin&amp;text=Marc+S.+Lessin&amp;sort=relevancerank&amp;search-alias=books" TargetMode="External"/><Relationship Id="rId31" Type="http://schemas.openxmlformats.org/officeDocument/2006/relationships/hyperlink" Target="https://www.amazon.com/s/ref=dp_byline_sr_ebooks_3?ie=UTF8&amp;field-author=Martin+A.+Koyle&amp;text=Martin+A.+Koyle&amp;sort=relevancerank&amp;search-alias=digital-text" TargetMode="External"/><Relationship Id="rId4" Type="http://schemas.openxmlformats.org/officeDocument/2006/relationships/settings" Target="settings.xml"/><Relationship Id="rId9" Type="http://schemas.openxmlformats.org/officeDocument/2006/relationships/hyperlink" Target="https://en.wikipedia.org/wiki/Neonatology" TargetMode="External"/><Relationship Id="rId14" Type="http://schemas.openxmlformats.org/officeDocument/2006/relationships/hyperlink" Target="https://www.amazon.com/s/ref=dp_byline_sr_book_1?ie=UTF8&amp;field-author=Peter+Mattei&amp;text=Peter+Mattei&amp;sort=relevancerank&amp;search-alias=books" TargetMode="External"/><Relationship Id="rId22" Type="http://schemas.openxmlformats.org/officeDocument/2006/relationships/hyperlink" Target="https://www.amazon.com/s/ref=dp_byline_sr_book_3?ie=UTF8&amp;field-author=Sabine+Sarnacki&amp;text=Sabine+Sarnacki&amp;sort=relevancerank&amp;search-alias=books" TargetMode="External"/><Relationship Id="rId27" Type="http://schemas.openxmlformats.org/officeDocument/2006/relationships/hyperlink" Target="https://www.amazon.com/s/ref=dp_byline_sr_book_2?ie=UTF8&amp;field-author=Joao+Luiz+Pippi+Salle&amp;text=Joao+Luiz+Pippi+Salle&amp;sort=relevancerank&amp;search-alias=books" TargetMode="External"/><Relationship Id="rId30" Type="http://schemas.openxmlformats.org/officeDocument/2006/relationships/hyperlink" Target="https://www.amazon.com/s/ref=dp_byline_sr_ebooks_2?ie=UTF8&amp;field-author=Duncan+T.+Wilcox&amp;text=Duncan+T.+Wilcox&amp;sort=relevancerank&amp;search-alias=digital-text" TargetMode="External"/><Relationship Id="rId35" Type="http://schemas.openxmlformats.org/officeDocument/2006/relationships/theme" Target="theme/theme1.xml"/><Relationship Id="rId8" Type="http://schemas.openxmlformats.org/officeDocument/2006/relationships/hyperlink" Target="https://en.wikipedia.org/wiki/Medical_special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E148D9-8ADE-4CE1-83A7-B536B80A9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16</Pages>
  <Words>5413</Words>
  <Characters>30855</Characters>
  <Application>Microsoft Office Word</Application>
  <DocSecurity>0</DocSecurity>
  <Lines>257</Lines>
  <Paragraphs>72</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1</vt:lpstr>
      <vt:lpstr>1</vt:lpstr>
      <vt:lpstr>1</vt:lpstr>
    </vt:vector>
  </TitlesOfParts>
  <Company>Home</Company>
  <LinksUpToDate>false</LinksUpToDate>
  <CharactersWithSpaces>36196</CharactersWithSpaces>
  <SharedDoc>false</SharedDoc>
  <HLinks>
    <vt:vector size="12" baseType="variant">
      <vt:variant>
        <vt:i4>7143548</vt:i4>
      </vt:variant>
      <vt:variant>
        <vt:i4>3</vt:i4>
      </vt:variant>
      <vt:variant>
        <vt:i4>0</vt:i4>
      </vt:variant>
      <vt:variant>
        <vt:i4>5</vt:i4>
      </vt:variant>
      <vt:variant>
        <vt:lpwstr>http://ro.wikipedia.org/wiki/Dat%C4%83</vt:lpwstr>
      </vt:variant>
      <vt:variant>
        <vt:lpwstr/>
      </vt:variant>
      <vt:variant>
        <vt:i4>5439534</vt:i4>
      </vt:variant>
      <vt:variant>
        <vt:i4>0</vt:i4>
      </vt:variant>
      <vt:variant>
        <vt:i4>0</vt:i4>
      </vt:variant>
      <vt:variant>
        <vt:i4>5</vt:i4>
      </vt:variant>
      <vt:variant>
        <vt:lpwstr>http://ro.wikipedia.org/wiki/Calculator_electronic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Tabuica</dc:creator>
  <cp:lastModifiedBy>A</cp:lastModifiedBy>
  <cp:revision>20</cp:revision>
  <cp:lastPrinted>2024-04-29T06:10:00Z</cp:lastPrinted>
  <dcterms:created xsi:type="dcterms:W3CDTF">2024-04-29T03:10:00Z</dcterms:created>
  <dcterms:modified xsi:type="dcterms:W3CDTF">2024-06-03T13:52:00Z</dcterms:modified>
</cp:coreProperties>
</file>