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19" w:rsidRDefault="004F2B19" w:rsidP="004F2B19">
      <w:pPr>
        <w:pStyle w:val="5"/>
        <w:rPr>
          <w:b/>
          <w:sz w:val="24"/>
          <w:szCs w:val="24"/>
        </w:rPr>
      </w:pPr>
    </w:p>
    <w:p w:rsidR="004F2B19" w:rsidRDefault="004F2B19" w:rsidP="004F2B19">
      <w:pPr>
        <w:pStyle w:val="5"/>
        <w:jc w:val="center"/>
        <w:rPr>
          <w:b/>
          <w:sz w:val="24"/>
          <w:szCs w:val="24"/>
        </w:rPr>
      </w:pPr>
    </w:p>
    <w:p w:rsidR="004F2B19" w:rsidRPr="006B398A" w:rsidRDefault="004F2B19" w:rsidP="004F2B19">
      <w:pPr>
        <w:pStyle w:val="5"/>
        <w:jc w:val="center"/>
        <w:rPr>
          <w:b/>
          <w:sz w:val="22"/>
          <w:szCs w:val="22"/>
        </w:rPr>
      </w:pPr>
      <w:r w:rsidRPr="006B398A">
        <w:rPr>
          <w:b/>
          <w:sz w:val="22"/>
          <w:szCs w:val="22"/>
        </w:rPr>
        <w:t>P  L  A  N  U  L</w:t>
      </w:r>
    </w:p>
    <w:p w:rsidR="004F2B19" w:rsidRPr="006B398A" w:rsidRDefault="004F2B19" w:rsidP="004F2B19">
      <w:pPr>
        <w:jc w:val="center"/>
        <w:rPr>
          <w:b/>
          <w:sz w:val="22"/>
          <w:szCs w:val="22"/>
          <w:lang w:val="fr-FR"/>
        </w:rPr>
      </w:pPr>
      <w:r w:rsidRPr="006B398A">
        <w:rPr>
          <w:b/>
          <w:sz w:val="22"/>
          <w:szCs w:val="22"/>
          <w:lang w:val="fr-FR"/>
        </w:rPr>
        <w:t>LECŢIILOR PRACTICE LA CHIRURGIA PEDIATRICĂ PENTRU STUDENŢI</w:t>
      </w:r>
    </w:p>
    <w:p w:rsidR="004F2B19" w:rsidRPr="006B398A" w:rsidRDefault="004F2B19" w:rsidP="004F2B19">
      <w:pPr>
        <w:jc w:val="center"/>
        <w:rPr>
          <w:b/>
          <w:sz w:val="22"/>
          <w:szCs w:val="22"/>
          <w:lang w:val="it-IT"/>
        </w:rPr>
      </w:pPr>
      <w:r w:rsidRPr="006B398A">
        <w:rPr>
          <w:b/>
          <w:sz w:val="22"/>
          <w:szCs w:val="22"/>
          <w:lang w:val="fr-FR"/>
        </w:rPr>
        <w:t>ANULUI V</w:t>
      </w:r>
      <w:r w:rsidR="002F04A5" w:rsidRPr="006B398A">
        <w:rPr>
          <w:b/>
          <w:sz w:val="22"/>
          <w:szCs w:val="22"/>
          <w:lang w:val="fr-FR"/>
        </w:rPr>
        <w:t>I</w:t>
      </w:r>
      <w:r w:rsidRPr="006B398A">
        <w:rPr>
          <w:b/>
          <w:sz w:val="22"/>
          <w:szCs w:val="22"/>
          <w:lang w:val="fr-FR"/>
        </w:rPr>
        <w:t xml:space="preserve"> UNIVERSITAR AL F</w:t>
      </w:r>
      <w:r w:rsidRPr="006B398A">
        <w:rPr>
          <w:b/>
          <w:sz w:val="22"/>
          <w:szCs w:val="22"/>
          <w:lang w:val="it-IT"/>
        </w:rPr>
        <w:t>ACULTĂŢII MEDICINĂ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4"/>
        <w:gridCol w:w="717"/>
      </w:tblGrid>
      <w:tr w:rsidR="004F2B19" w:rsidRPr="00C63F5F" w:rsidTr="00DD3724">
        <w:tc>
          <w:tcPr>
            <w:tcW w:w="816" w:type="dxa"/>
          </w:tcPr>
          <w:p w:rsidR="004F2B19" w:rsidRPr="00C63F5F" w:rsidRDefault="004F2B19" w:rsidP="00DD3724">
            <w:pPr>
              <w:rPr>
                <w:b/>
                <w:lang w:val="pt-BR"/>
              </w:rPr>
            </w:pPr>
            <w:r w:rsidRPr="00C63F5F">
              <w:rPr>
                <w:b/>
                <w:lang w:val="pt-BR"/>
              </w:rPr>
              <w:t>Nr.</w:t>
            </w:r>
          </w:p>
        </w:tc>
        <w:tc>
          <w:tcPr>
            <w:tcW w:w="7754" w:type="dxa"/>
          </w:tcPr>
          <w:p w:rsidR="004F2B19" w:rsidRPr="00C63F5F" w:rsidRDefault="004F2B19" w:rsidP="00DD3724">
            <w:pPr>
              <w:jc w:val="center"/>
              <w:rPr>
                <w:b/>
                <w:lang w:val="pt-BR"/>
              </w:rPr>
            </w:pPr>
            <w:r w:rsidRPr="00C63F5F">
              <w:rPr>
                <w:b/>
                <w:lang w:val="pt-BR"/>
              </w:rPr>
              <w:t>Tema</w:t>
            </w:r>
          </w:p>
        </w:tc>
        <w:tc>
          <w:tcPr>
            <w:tcW w:w="717" w:type="dxa"/>
          </w:tcPr>
          <w:p w:rsidR="004F2B19" w:rsidRPr="00C63F5F" w:rsidRDefault="004F2B19" w:rsidP="00DD3724">
            <w:pPr>
              <w:rPr>
                <w:b/>
                <w:lang w:val="pt-BR"/>
              </w:rPr>
            </w:pPr>
            <w:r w:rsidRPr="00C63F5F">
              <w:rPr>
                <w:b/>
                <w:lang w:val="pt-BR"/>
              </w:rPr>
              <w:t xml:space="preserve">Ore </w:t>
            </w:r>
          </w:p>
        </w:tc>
      </w:tr>
      <w:tr w:rsidR="004F2B19" w:rsidRPr="005C2B97" w:rsidTr="00DD3724">
        <w:tc>
          <w:tcPr>
            <w:tcW w:w="816" w:type="dxa"/>
          </w:tcPr>
          <w:p w:rsidR="004F2B19" w:rsidRPr="00C63F5F" w:rsidRDefault="004F2B19" w:rsidP="00DD3724">
            <w:pPr>
              <w:rPr>
                <w:lang w:val="pt-BR"/>
              </w:rPr>
            </w:pPr>
            <w:r>
              <w:rPr>
                <w:lang w:val="pt-BR"/>
              </w:rPr>
              <w:t>1.</w:t>
            </w:r>
          </w:p>
        </w:tc>
        <w:tc>
          <w:tcPr>
            <w:tcW w:w="7754" w:type="dxa"/>
          </w:tcPr>
          <w:p w:rsidR="004F2B19" w:rsidRPr="00572549" w:rsidRDefault="004F2B19" w:rsidP="00DD3724">
            <w:pPr>
              <w:rPr>
                <w:lang w:val="ro-RO"/>
              </w:rPr>
            </w:pPr>
            <w:r w:rsidRPr="00572549">
              <w:rPr>
                <w:lang w:val="ro-RO"/>
              </w:rPr>
              <w:t>Particularităţile chirurgiei pediatrice. Metode de explorare în chirurgia pediatrică. Afecţiunile esofagului şi stomacului. Atrezia de esofag. Fistula eso-traheală. Stenoza hipertrofică de pilor. Definiţie. Embriologie. Clasificare. Manifestări clinice. Diagnostic. Diagnostic diferenţial. Tratament. Complicaţii.</w:t>
            </w:r>
          </w:p>
          <w:p w:rsidR="004F2B19" w:rsidRPr="006B398A" w:rsidRDefault="004F2B19" w:rsidP="006B398A">
            <w:pPr>
              <w:rPr>
                <w:lang w:val="ro-RO"/>
              </w:rPr>
            </w:pPr>
            <w:r w:rsidRPr="00572549">
              <w:rPr>
                <w:lang w:val="ro-RO"/>
              </w:rPr>
              <w:t>Ocluzia intestinală congenitală. Obstrucţiile duodenale. Malformaţiile de intestin subţire. Ileus meconial. Definiţie. Embriologie. Clasificare. Manifestări clinice. Diagnostic. Diagnostic diferenţial.  Tratament. Complicaţii.</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2. </w:t>
            </w:r>
          </w:p>
        </w:tc>
        <w:tc>
          <w:tcPr>
            <w:tcW w:w="7754" w:type="dxa"/>
          </w:tcPr>
          <w:p w:rsidR="004F2B19" w:rsidRPr="00572549" w:rsidRDefault="004F2B19" w:rsidP="00DD3724">
            <w:pPr>
              <w:rPr>
                <w:lang w:val="ro-RO"/>
              </w:rPr>
            </w:pPr>
            <w:r w:rsidRPr="00572549">
              <w:rPr>
                <w:lang w:val="ro-RO"/>
              </w:rPr>
              <w:t>Afecţiunile intestinului gros şi regiunii ano-rectale. Afecţiunea Hirschprung. Malformaţiile ano-rectale. Definiţie. Etiopatogenie. Clasificare. Manifestări clinice. Diagnostic. Diagnostic diferenţial. Tratament.</w:t>
            </w:r>
          </w:p>
          <w:p w:rsidR="004F2B19" w:rsidRPr="00D449A4" w:rsidRDefault="004F2B19" w:rsidP="00DD3724">
            <w:pPr>
              <w:jc w:val="both"/>
              <w:rPr>
                <w:lang w:val="it-IT"/>
              </w:rPr>
            </w:pPr>
            <w:r w:rsidRPr="00572549">
              <w:rPr>
                <w:lang w:val="ro-RO"/>
              </w:rPr>
              <w:t>Ocluziile intestinale dobîndite la copil. Invaginaţia. Boala aderenţială. Volvulusul. Definiţie. Etiopatogenie. Clasificare. Manifestări clinice. Diagnostic. Diagnostic diferenţial. Tratament.</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3.  </w:t>
            </w:r>
          </w:p>
        </w:tc>
        <w:tc>
          <w:tcPr>
            <w:tcW w:w="7754" w:type="dxa"/>
          </w:tcPr>
          <w:p w:rsidR="004F2B19" w:rsidRPr="006B398A" w:rsidRDefault="004F2B19" w:rsidP="006B398A">
            <w:pPr>
              <w:ind w:hanging="108"/>
              <w:jc w:val="both"/>
              <w:rPr>
                <w:lang w:val="ro-RO"/>
              </w:rPr>
            </w:pPr>
            <w:r w:rsidRPr="00572549">
              <w:rPr>
                <w:lang w:val="ro-RO"/>
              </w:rPr>
              <w:t>Apendicita la copil. Particularităţile la nou născut, sugar, copil de vârstă fragedă. Particularităţi de diagnostic şi tratament.</w:t>
            </w:r>
            <w:r w:rsidR="006B398A">
              <w:rPr>
                <w:lang w:val="ro-RO"/>
              </w:rPr>
              <w:t xml:space="preserve"> </w:t>
            </w:r>
            <w:r w:rsidRPr="00572549">
              <w:rPr>
                <w:lang w:val="it-IT"/>
              </w:rPr>
              <w:t xml:space="preserve">Peritonitele la copil. Definiţie. Etiopatogenie. Clasificare. Manifestări  clinice. Diagnostic. Diagnostic diferenţial. </w:t>
            </w:r>
            <w:r w:rsidRPr="005F3CDF">
              <w:rPr>
                <w:lang w:val="fr-FR"/>
              </w:rPr>
              <w:t>Tratament. Complicaţii.  Particularităţile la copilul prematur, nou-născut, sugar, copilul mic.</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4. </w:t>
            </w:r>
          </w:p>
        </w:tc>
        <w:tc>
          <w:tcPr>
            <w:tcW w:w="7754" w:type="dxa"/>
          </w:tcPr>
          <w:p w:rsidR="004F2B19" w:rsidRPr="00D449A4" w:rsidRDefault="004F2B19" w:rsidP="006B398A">
            <w:pPr>
              <w:tabs>
                <w:tab w:val="left" w:pos="142"/>
              </w:tabs>
              <w:rPr>
                <w:lang w:val="it-IT"/>
              </w:rPr>
            </w:pPr>
            <w:r w:rsidRPr="00572549">
              <w:rPr>
                <w:lang w:val="it-IT"/>
              </w:rPr>
              <w:t xml:space="preserve">Patologia congenitală a peretelui abdominal anterior.  </w:t>
            </w:r>
            <w:r w:rsidRPr="00572549">
              <w:rPr>
                <w:lang w:val="es-CO"/>
              </w:rPr>
              <w:t xml:space="preserve">Hernia embrională. Laparoschisis. Embriologie. Etiopatogenie. </w:t>
            </w:r>
            <w:r w:rsidRPr="00572549">
              <w:rPr>
                <w:lang w:val="it-IT"/>
              </w:rPr>
              <w:t>Clasificare. Simptomatologie.  Diagnostic. Diagnostic diferenţial. Tratament.</w:t>
            </w:r>
            <w:r w:rsidR="006B398A">
              <w:rPr>
                <w:lang w:val="it-IT"/>
              </w:rPr>
              <w:t xml:space="preserve"> </w:t>
            </w:r>
            <w:r w:rsidRPr="00572549">
              <w:rPr>
                <w:lang w:val="it-IT"/>
              </w:rPr>
              <w:t>Herniile la copil. Hernii ombilicale, inghinale, Hernii strangulate. Sindromul scrotal acut</w:t>
            </w:r>
            <w:r w:rsidR="006B398A">
              <w:rPr>
                <w:b/>
                <w:i/>
                <w:lang w:val="it-IT"/>
              </w:rPr>
              <w:t xml:space="preserve">. </w:t>
            </w:r>
            <w:r w:rsidRPr="00572549">
              <w:rPr>
                <w:lang w:val="it-IT"/>
              </w:rPr>
              <w:t>Patologia diafragmului. Herniile şi eventraţiile diafragmatice. Definiţie. Etiopatogenie. Clasificare. Simptomatologie. Diagnostic. Diagnostic diferenţial. Tratament. Particularităţile la nou-născut.</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5.  </w:t>
            </w:r>
          </w:p>
        </w:tc>
        <w:tc>
          <w:tcPr>
            <w:tcW w:w="7754" w:type="dxa"/>
          </w:tcPr>
          <w:p w:rsidR="004F2B19" w:rsidRDefault="004F2B19" w:rsidP="00DD3724">
            <w:pPr>
              <w:jc w:val="both"/>
              <w:rPr>
                <w:lang w:val="ro-RO"/>
              </w:rPr>
            </w:pPr>
            <w:r w:rsidRPr="00572549">
              <w:rPr>
                <w:lang w:val="ro-RO"/>
              </w:rPr>
              <w:t>Fistule şi chiste cervicale. Malformaţiile vaselor periferice la copil (angiodisplaziile). Malformaţiile venelor superficiale. Malformaţiile venelor profunde. Anevrisme venoase congenitale. Malformaţiile vaselor sangvine (hemangiomul). Malformaţiile vaselor limfatice (limfangiomul), Etiopatogenie. Clasificare. Simptomatologie. Diagnostic. Diagnostic diferenţial. Tratament. Malformaţiile congenitale bronhopulmonare la copii. Simptomatologie. Diagnostic. Diagnostic diferenţial. Tratament.</w:t>
            </w:r>
          </w:p>
          <w:p w:rsidR="004F2B19" w:rsidRPr="00D449A4" w:rsidRDefault="004F2B19" w:rsidP="00DD3724">
            <w:pPr>
              <w:jc w:val="both"/>
              <w:rPr>
                <w:lang w:val="it-IT"/>
              </w:rPr>
            </w:pPr>
            <w:r w:rsidRPr="00572549">
              <w:rPr>
                <w:lang w:val="ro-RO"/>
              </w:rPr>
              <w:t>Osteomielita hematogenă acută la copil. Osteomielita epifizară, osteomielita cronică. Artritele. Definiţie. Etiopatogenie. Clasificare. Manifestări clinice. Diagnostic. Diagnostic diferenţial. Tratament</w:t>
            </w:r>
            <w:r>
              <w:rPr>
                <w:lang w:val="ro-RO"/>
              </w:rPr>
              <w:t xml:space="preserve">. </w:t>
            </w:r>
            <w:r w:rsidRPr="00572549">
              <w:rPr>
                <w:lang w:val="ro-RO"/>
              </w:rPr>
              <w:t>Tumorile la copil. Particularităţile tumorilor la copil. Tumorile mediastinale şi intraabdominale. Etiopatogenie. Clasificare. Simptomatologie. Diagnostic. Diagnostic diferenţial. Conduita terapeutică. Complicaţii. Sindromul tumorii “palpatorii”. Teratomul. Neuroblastomul. Nefroblastomul.</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6. </w:t>
            </w:r>
          </w:p>
        </w:tc>
        <w:tc>
          <w:tcPr>
            <w:tcW w:w="7754" w:type="dxa"/>
          </w:tcPr>
          <w:p w:rsidR="004F2B19" w:rsidRPr="006B398A" w:rsidRDefault="004F2B19" w:rsidP="00DD3724">
            <w:pPr>
              <w:jc w:val="both"/>
              <w:rPr>
                <w:lang w:val="ro-RO"/>
              </w:rPr>
            </w:pPr>
            <w:r w:rsidRPr="00572549">
              <w:rPr>
                <w:lang w:val="ro-RO"/>
              </w:rPr>
              <w:t>Malformaţiile sistemului urinar. Malformaţiile rinichilor, ureterelor, vezicii urinare, uretrei. Embriologie. Clasificare. Manifestări clinice. Diagnostic. Diagnostic diferenţial. Tratament. Obstrucţia infravezicală.</w:t>
            </w:r>
            <w:r>
              <w:rPr>
                <w:lang w:val="ro-RO"/>
              </w:rPr>
              <w:t xml:space="preserve"> </w:t>
            </w:r>
            <w:r w:rsidR="006B398A">
              <w:rPr>
                <w:lang w:val="ro-RO"/>
              </w:rPr>
              <w:t xml:space="preserve"> </w:t>
            </w:r>
            <w:r w:rsidRPr="00572549">
              <w:rPr>
                <w:lang w:val="ro-RO"/>
              </w:rPr>
              <w:t>Infecţia chirurgicală</w:t>
            </w:r>
            <w:r>
              <w:rPr>
                <w:lang w:val="ro-RO"/>
              </w:rPr>
              <w:t xml:space="preserve"> </w:t>
            </w:r>
            <w:r w:rsidRPr="00572549">
              <w:rPr>
                <w:lang w:val="ro-RO"/>
              </w:rPr>
              <w:t>la copil. Afecţiunile  inflamatorii purulente a ţesuturilor moi. Flegmonul necrotic extensiv. Pseudofurunculoza. Furunculoza. Mastita. Omfalita. Definiţie. Etiopatogenie. Clasificare. Manifestări clinice. Diagnostic. Diagnostic diferenţial. Tratament. Pneumonia acută purulentă distructivă la copil. Etiopatogenie. Clasificare. Simtomatologie. Diagnostic. Diagnostic diferenţial. Conduita terapeutică. Complicaţii.</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7. </w:t>
            </w:r>
          </w:p>
        </w:tc>
        <w:tc>
          <w:tcPr>
            <w:tcW w:w="7754" w:type="dxa"/>
          </w:tcPr>
          <w:p w:rsidR="004F2B19" w:rsidRPr="005F3CDF" w:rsidRDefault="004F2B19" w:rsidP="00DD3724">
            <w:pPr>
              <w:rPr>
                <w:lang w:val="ro-RO"/>
              </w:rPr>
            </w:pPr>
            <w:r w:rsidRPr="00572549">
              <w:rPr>
                <w:lang w:val="ro-RO"/>
              </w:rPr>
              <w:t>Principiile ortopediei pediatrice. Malformaţiile sistemului locomotor. Torticolis. Picior strâmb congenital. Luxaţie congenitală de şold. Definiţie. Embriologie. Clasificare. Manifestări clinice. Diagnostic. Diagnostic diferenţial. Tratament. Complicaţii. Traumele la copil. Fracturile la copil. Particularităţile diagnosticului şi tratamentului. Traumatismele obstetricale. Traumatisme abdominale. Traumatismele căilor urinare la copii.  Etiopatogenie. Clasificare. Simptomatologie.</w:t>
            </w:r>
            <w:r>
              <w:rPr>
                <w:lang w:val="ro-RO"/>
              </w:rPr>
              <w:t xml:space="preserve"> </w:t>
            </w:r>
            <w:r w:rsidRPr="00572549">
              <w:rPr>
                <w:lang w:val="ro-RO"/>
              </w:rPr>
              <w:t>Diagnostic. Diagnostic diferenţial. Conduita terapeutică.</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Pr>
          <w:p w:rsidR="004F2B19" w:rsidRPr="00D449A4" w:rsidRDefault="004F2B19" w:rsidP="00DD3724">
            <w:pPr>
              <w:rPr>
                <w:lang w:val="ro-RO"/>
              </w:rPr>
            </w:pPr>
            <w:r>
              <w:rPr>
                <w:lang w:val="ro-RO"/>
              </w:rPr>
              <w:t xml:space="preserve">8. </w:t>
            </w:r>
          </w:p>
        </w:tc>
        <w:tc>
          <w:tcPr>
            <w:tcW w:w="7754" w:type="dxa"/>
          </w:tcPr>
          <w:p w:rsidR="004F2B19" w:rsidRPr="00572549" w:rsidRDefault="004F2B19" w:rsidP="00DD3724">
            <w:pPr>
              <w:rPr>
                <w:lang w:val="ro-RO"/>
              </w:rPr>
            </w:pPr>
            <w:r w:rsidRPr="00572549">
              <w:rPr>
                <w:lang w:val="ro-RO"/>
              </w:rPr>
              <w:t xml:space="preserve">Hemoragia digestivă la copil. </w:t>
            </w:r>
            <w:r w:rsidRPr="00572549">
              <w:rPr>
                <w:lang w:val="it-IT"/>
              </w:rPr>
              <w:t>Defini</w:t>
            </w:r>
            <w:r w:rsidRPr="00572549">
              <w:rPr>
                <w:lang w:val="ro-RO"/>
              </w:rPr>
              <w:t>ţie. Etiopatogenie. Clasificare. Manifestări clinice. Diagnostic. Diagnostic diferenţial. Tratament. Hemoragia digestivă superioară. Hemoragia digestivă inferioară. Particularităţi la nou-născut, sugar, copilul mic.</w:t>
            </w:r>
          </w:p>
          <w:p w:rsidR="004F2B19" w:rsidRPr="00D449A4" w:rsidRDefault="004F2B19" w:rsidP="00DD3724">
            <w:pPr>
              <w:jc w:val="both"/>
              <w:rPr>
                <w:lang w:val="it-IT"/>
              </w:rPr>
            </w:pPr>
            <w:r w:rsidRPr="00572549">
              <w:rPr>
                <w:lang w:val="ro-RO"/>
              </w:rPr>
              <w:t>Malformaţiile ficatului şi căilor biliare la copil. Atrezia de căi biliare. Etiopatogenie. Clasificare. Simptomatologie. Diagnostic. Diagnostic diferenţial. Tratament.</w:t>
            </w:r>
          </w:p>
        </w:tc>
        <w:tc>
          <w:tcPr>
            <w:tcW w:w="717" w:type="dxa"/>
          </w:tcPr>
          <w:p w:rsidR="004F2B19" w:rsidRPr="005C2B97" w:rsidRDefault="004F2B19" w:rsidP="00DD3724">
            <w:pPr>
              <w:rPr>
                <w:lang w:val="ro-RO"/>
              </w:rPr>
            </w:pPr>
            <w:r>
              <w:rPr>
                <w:lang w:val="ro-RO"/>
              </w:rPr>
              <w:t>5</w:t>
            </w:r>
          </w:p>
        </w:tc>
      </w:tr>
      <w:tr w:rsidR="004F2B19" w:rsidRPr="005C2B97" w:rsidTr="00DD3724">
        <w:tc>
          <w:tcPr>
            <w:tcW w:w="816" w:type="dxa"/>
            <w:tcBorders>
              <w:top w:val="single" w:sz="4" w:space="0" w:color="auto"/>
              <w:left w:val="single" w:sz="4" w:space="0" w:color="auto"/>
              <w:bottom w:val="single" w:sz="4" w:space="0" w:color="auto"/>
              <w:right w:val="single" w:sz="4" w:space="0" w:color="auto"/>
            </w:tcBorders>
          </w:tcPr>
          <w:p w:rsidR="004F2B19" w:rsidRPr="00D449A4" w:rsidRDefault="004F2B19" w:rsidP="00DD3724">
            <w:pPr>
              <w:rPr>
                <w:lang w:val="ro-RO"/>
              </w:rPr>
            </w:pPr>
          </w:p>
        </w:tc>
        <w:tc>
          <w:tcPr>
            <w:tcW w:w="7754" w:type="dxa"/>
            <w:tcBorders>
              <w:top w:val="single" w:sz="4" w:space="0" w:color="auto"/>
              <w:left w:val="single" w:sz="4" w:space="0" w:color="auto"/>
              <w:bottom w:val="single" w:sz="4" w:space="0" w:color="auto"/>
              <w:right w:val="single" w:sz="4" w:space="0" w:color="auto"/>
            </w:tcBorders>
          </w:tcPr>
          <w:p w:rsidR="004F2B19" w:rsidRPr="005F3CDF" w:rsidRDefault="004F2B19" w:rsidP="00DD3724">
            <w:pPr>
              <w:jc w:val="both"/>
              <w:rPr>
                <w:b/>
                <w:lang w:val="it-IT"/>
              </w:rPr>
            </w:pPr>
            <w:r w:rsidRPr="005F3CDF">
              <w:rPr>
                <w:b/>
                <w:lang w:val="ro-RO"/>
              </w:rPr>
              <w:t>Total</w:t>
            </w:r>
          </w:p>
        </w:tc>
        <w:tc>
          <w:tcPr>
            <w:tcW w:w="717" w:type="dxa"/>
            <w:tcBorders>
              <w:top w:val="single" w:sz="4" w:space="0" w:color="auto"/>
              <w:left w:val="single" w:sz="4" w:space="0" w:color="auto"/>
              <w:bottom w:val="single" w:sz="4" w:space="0" w:color="auto"/>
              <w:right w:val="single" w:sz="4" w:space="0" w:color="auto"/>
            </w:tcBorders>
          </w:tcPr>
          <w:p w:rsidR="004F2B19" w:rsidRPr="005C2B97" w:rsidRDefault="004F2B19" w:rsidP="00DD3724">
            <w:pPr>
              <w:rPr>
                <w:lang w:val="ro-RO"/>
              </w:rPr>
            </w:pPr>
            <w:r>
              <w:rPr>
                <w:lang w:val="ro-RO"/>
              </w:rPr>
              <w:t>40</w:t>
            </w:r>
          </w:p>
        </w:tc>
      </w:tr>
    </w:tbl>
    <w:p w:rsidR="004F2B19" w:rsidRDefault="006B398A" w:rsidP="004F2B19">
      <w:pPr>
        <w:rPr>
          <w:sz w:val="24"/>
          <w:szCs w:val="24"/>
          <w:lang w:val="ro-RO"/>
        </w:rPr>
      </w:pPr>
      <w:r>
        <w:rPr>
          <w:sz w:val="24"/>
          <w:szCs w:val="24"/>
          <w:lang w:val="it-IT"/>
        </w:rPr>
        <w:t xml:space="preserve">                                      </w:t>
      </w:r>
      <w:r w:rsidR="00FE6578">
        <w:rPr>
          <w:sz w:val="24"/>
          <w:szCs w:val="24"/>
          <w:lang w:val="ro-RO"/>
        </w:rPr>
        <w:t>Şeful</w:t>
      </w:r>
      <w:r w:rsidR="004F2B19">
        <w:rPr>
          <w:sz w:val="24"/>
          <w:szCs w:val="24"/>
          <w:lang w:val="ro-RO"/>
        </w:rPr>
        <w:t xml:space="preserve"> catedrei __________________ </w:t>
      </w:r>
      <w:r w:rsidR="00FE6578">
        <w:rPr>
          <w:sz w:val="24"/>
          <w:szCs w:val="24"/>
          <w:lang w:val="ro-RO"/>
        </w:rPr>
        <w:t>Gavril Boian</w:t>
      </w:r>
      <w:r w:rsidR="004F2B19">
        <w:rPr>
          <w:sz w:val="24"/>
          <w:szCs w:val="24"/>
          <w:lang w:val="ro-RO"/>
        </w:rPr>
        <w:t xml:space="preserve">, dr. hab., </w:t>
      </w:r>
    </w:p>
    <w:p w:rsidR="004F2B19" w:rsidRDefault="004F2B19" w:rsidP="004F2B19">
      <w:pPr>
        <w:rPr>
          <w:sz w:val="24"/>
          <w:szCs w:val="24"/>
          <w:lang w:val="ro-RO"/>
        </w:rPr>
      </w:pPr>
      <w:r>
        <w:rPr>
          <w:sz w:val="24"/>
          <w:szCs w:val="24"/>
          <w:lang w:val="ro-RO"/>
        </w:rPr>
        <w:t xml:space="preserve">                                                        </w:t>
      </w:r>
      <w:r w:rsidR="006B398A">
        <w:rPr>
          <w:sz w:val="24"/>
          <w:szCs w:val="24"/>
          <w:lang w:val="ro-RO"/>
        </w:rPr>
        <w:t xml:space="preserve">                                         </w:t>
      </w:r>
      <w:r>
        <w:rPr>
          <w:sz w:val="24"/>
          <w:szCs w:val="24"/>
          <w:lang w:val="ro-RO"/>
        </w:rPr>
        <w:t xml:space="preserve">  profesor</w:t>
      </w:r>
      <w:r w:rsidR="00FE6578">
        <w:rPr>
          <w:sz w:val="24"/>
          <w:szCs w:val="24"/>
          <w:lang w:val="ro-RO"/>
        </w:rPr>
        <w:t xml:space="preserve"> universitar</w:t>
      </w:r>
      <w:r w:rsidR="006B398A">
        <w:rPr>
          <w:sz w:val="24"/>
          <w:szCs w:val="24"/>
          <w:lang w:val="ro-RO"/>
        </w:rPr>
        <w:t xml:space="preserve">            </w:t>
      </w:r>
      <w:bookmarkStart w:id="0" w:name="_GoBack"/>
      <w:bookmarkEnd w:id="0"/>
      <w:r w:rsidR="006B398A">
        <w:rPr>
          <w:sz w:val="24"/>
          <w:szCs w:val="24"/>
          <w:lang w:val="ro-RO"/>
        </w:rPr>
        <w:t xml:space="preserve"> </w:t>
      </w:r>
      <w:r w:rsidR="00FE6578">
        <w:rPr>
          <w:sz w:val="24"/>
          <w:szCs w:val="24"/>
          <w:lang w:val="ro-RO"/>
        </w:rPr>
        <w:t>28</w:t>
      </w:r>
      <w:r w:rsidR="00494374">
        <w:rPr>
          <w:sz w:val="24"/>
          <w:szCs w:val="24"/>
          <w:lang w:val="ro-RO"/>
        </w:rPr>
        <w:t>.08.2017</w:t>
      </w:r>
    </w:p>
    <w:p w:rsidR="00315C55" w:rsidRDefault="00315C55"/>
    <w:sectPr w:rsidR="00315C55" w:rsidSect="006B398A">
      <w:pgSz w:w="12240" w:h="15840"/>
      <w:pgMar w:top="426"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D7068"/>
    <w:multiLevelType w:val="hybridMultilevel"/>
    <w:tmpl w:val="2064E46C"/>
    <w:lvl w:ilvl="0" w:tplc="BA4A2F70">
      <w:start w:val="1"/>
      <w:numFmt w:val="decimal"/>
      <w:lvlText w:val="%1."/>
      <w:lvlJc w:val="left"/>
      <w:pPr>
        <w:tabs>
          <w:tab w:val="num" w:pos="570"/>
        </w:tabs>
        <w:ind w:left="5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F2B19"/>
    <w:rsid w:val="000913C2"/>
    <w:rsid w:val="00224BD8"/>
    <w:rsid w:val="002F04A5"/>
    <w:rsid w:val="00315C55"/>
    <w:rsid w:val="00406DAB"/>
    <w:rsid w:val="00494374"/>
    <w:rsid w:val="004F2B19"/>
    <w:rsid w:val="006B398A"/>
    <w:rsid w:val="00F035BA"/>
    <w:rsid w:val="00FE1A5F"/>
    <w:rsid w:val="00FE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2A43"/>
  <w15:docId w15:val="{70403494-FBAE-4539-8DC1-C9E8D12D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19"/>
    <w:pPr>
      <w:spacing w:after="0" w:line="240" w:lineRule="auto"/>
    </w:pPr>
    <w:rPr>
      <w:rFonts w:eastAsia="Times New Roman" w:cs="Times New Roman"/>
      <w:sz w:val="20"/>
      <w:szCs w:val="20"/>
      <w:lang w:val="ru-RU" w:eastAsia="ru-RU"/>
    </w:rPr>
  </w:style>
  <w:style w:type="paragraph" w:styleId="5">
    <w:name w:val="heading 5"/>
    <w:basedOn w:val="a"/>
    <w:next w:val="a"/>
    <w:link w:val="50"/>
    <w:semiHidden/>
    <w:unhideWhenUsed/>
    <w:qFormat/>
    <w:rsid w:val="004F2B19"/>
    <w:pPr>
      <w:keepNext/>
      <w:outlineLvl w:val="4"/>
    </w:pPr>
    <w:rPr>
      <w:sz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F2B19"/>
    <w:rPr>
      <w:rFonts w:eastAsia="Times New Roman" w:cs="Times New Roman"/>
      <w:sz w:val="28"/>
      <w:szCs w:val="20"/>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4116</Characters>
  <Application>Microsoft Office Word</Application>
  <DocSecurity>0</DocSecurity>
  <Lines>34</Lines>
  <Paragraphs>9</Paragraphs>
  <ScaleCrop>false</ScaleCrop>
  <Company>A</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Cristina</cp:lastModifiedBy>
  <cp:revision>7</cp:revision>
  <dcterms:created xsi:type="dcterms:W3CDTF">2016-08-28T17:38:00Z</dcterms:created>
  <dcterms:modified xsi:type="dcterms:W3CDTF">2017-08-30T04:37:00Z</dcterms:modified>
</cp:coreProperties>
</file>